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5FC" w:rsidRDefault="00E575FC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E575FC" w:rsidRDefault="00E575FC">
      <w:pPr>
        <w:pStyle w:val="ConsPlusNormal"/>
        <w:jc w:val="both"/>
        <w:outlineLvl w:val="0"/>
      </w:pPr>
    </w:p>
    <w:p w:rsidR="00E575FC" w:rsidRDefault="00E575FC">
      <w:pPr>
        <w:pStyle w:val="ConsPlusTitle"/>
        <w:jc w:val="center"/>
        <w:outlineLvl w:val="0"/>
      </w:pPr>
      <w:r>
        <w:t>ГОРОДСКАЯ ДУМА ГОРОДА ИЖЕВСКА</w:t>
      </w:r>
    </w:p>
    <w:p w:rsidR="00E575FC" w:rsidRDefault="00E575FC">
      <w:pPr>
        <w:pStyle w:val="ConsPlusTitle"/>
        <w:jc w:val="center"/>
      </w:pPr>
    </w:p>
    <w:p w:rsidR="00E575FC" w:rsidRDefault="00E575FC">
      <w:pPr>
        <w:pStyle w:val="ConsPlusTitle"/>
        <w:jc w:val="center"/>
      </w:pPr>
      <w:r>
        <w:t>РЕШЕНИЕ</w:t>
      </w:r>
    </w:p>
    <w:p w:rsidR="00E575FC" w:rsidRDefault="00E575FC">
      <w:pPr>
        <w:pStyle w:val="ConsPlusTitle"/>
        <w:jc w:val="center"/>
      </w:pPr>
      <w:r>
        <w:t>от 27 мая 1997 г. N 262</w:t>
      </w:r>
    </w:p>
    <w:p w:rsidR="00E575FC" w:rsidRDefault="00E575FC">
      <w:pPr>
        <w:pStyle w:val="ConsPlusTitle"/>
        <w:jc w:val="center"/>
      </w:pPr>
    </w:p>
    <w:p w:rsidR="00E575FC" w:rsidRDefault="00E575FC">
      <w:pPr>
        <w:pStyle w:val="ConsPlusTitle"/>
        <w:jc w:val="center"/>
      </w:pPr>
      <w:r>
        <w:t>О ГЕРБЕ ГОРОДА ИЖЕВСКА</w:t>
      </w:r>
    </w:p>
    <w:p w:rsidR="00E575FC" w:rsidRDefault="00E575F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575F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575FC" w:rsidRDefault="00E575F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575FC" w:rsidRDefault="00E575F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575FC" w:rsidRDefault="00E575F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575FC" w:rsidRDefault="00E575F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решений Городской думы г. Ижевска</w:t>
            </w:r>
            <w:proofErr w:type="gramEnd"/>
          </w:p>
          <w:p w:rsidR="00E575FC" w:rsidRDefault="00E575F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26.09.1997 </w:t>
            </w:r>
            <w:hyperlink r:id="rId6">
              <w:r>
                <w:rPr>
                  <w:color w:val="0000FF"/>
                </w:rPr>
                <w:t>N 298</w:t>
              </w:r>
            </w:hyperlink>
            <w:r>
              <w:rPr>
                <w:color w:val="392C69"/>
              </w:rPr>
              <w:t xml:space="preserve">; от 21.03.2001 </w:t>
            </w:r>
            <w:hyperlink r:id="rId7">
              <w:r>
                <w:rPr>
                  <w:color w:val="0000FF"/>
                </w:rPr>
                <w:t>N 290</w:t>
              </w:r>
            </w:hyperlink>
            <w:r>
              <w:rPr>
                <w:color w:val="392C69"/>
              </w:rPr>
              <w:t>,</w:t>
            </w:r>
          </w:p>
          <w:p w:rsidR="00E575FC" w:rsidRDefault="00E575F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13.09.2007 </w:t>
            </w:r>
            <w:hyperlink r:id="rId8">
              <w:r>
                <w:rPr>
                  <w:color w:val="0000FF"/>
                </w:rPr>
                <w:t>N 303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575FC" w:rsidRDefault="00E575FC">
            <w:pPr>
              <w:pStyle w:val="ConsPlusNormal"/>
            </w:pPr>
          </w:p>
        </w:tc>
      </w:tr>
    </w:tbl>
    <w:p w:rsidR="00E575FC" w:rsidRDefault="00E575FC">
      <w:pPr>
        <w:pStyle w:val="ConsPlusNormal"/>
      </w:pPr>
    </w:p>
    <w:p w:rsidR="00E575FC" w:rsidRDefault="00E575FC">
      <w:pPr>
        <w:pStyle w:val="ConsPlusNormal"/>
        <w:ind w:firstLine="540"/>
        <w:jc w:val="both"/>
      </w:pPr>
      <w:r>
        <w:t>В целях создания исторической символики г. Ижевска, отражающей исторические, культурные, социально-экономические, национальные традиции, принимая во внимание итоги конкурса на разработку герба г. Ижевска, руководствуясь статьей 12 Устава города Ижевска, Городская дума решает:</w:t>
      </w:r>
    </w:p>
    <w:p w:rsidR="00E575FC" w:rsidRDefault="00E575FC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29">
        <w:r>
          <w:rPr>
            <w:color w:val="0000FF"/>
          </w:rPr>
          <w:t>Положение</w:t>
        </w:r>
      </w:hyperlink>
      <w:r>
        <w:t xml:space="preserve"> "О гербе города Ижевска" (приложение N 1) и рисунок герба города (</w:t>
      </w:r>
      <w:hyperlink w:anchor="P70">
        <w:r>
          <w:rPr>
            <w:color w:val="0000FF"/>
          </w:rPr>
          <w:t>приложения N 2</w:t>
        </w:r>
      </w:hyperlink>
      <w:r>
        <w:t xml:space="preserve">, </w:t>
      </w:r>
      <w:hyperlink w:anchor="P81">
        <w:r>
          <w:rPr>
            <w:color w:val="0000FF"/>
          </w:rPr>
          <w:t>3</w:t>
        </w:r>
      </w:hyperlink>
      <w:r>
        <w:t>).</w:t>
      </w:r>
    </w:p>
    <w:p w:rsidR="00E575FC" w:rsidRDefault="00E575FC">
      <w:pPr>
        <w:pStyle w:val="ConsPlusNormal"/>
        <w:spacing w:before="220"/>
        <w:ind w:firstLine="540"/>
        <w:jc w:val="both"/>
      </w:pPr>
      <w:r>
        <w:t xml:space="preserve">2. Главе местного самоуправления - мэру г. Ижевска представить </w:t>
      </w:r>
      <w:hyperlink w:anchor="P29">
        <w:r>
          <w:rPr>
            <w:color w:val="0000FF"/>
          </w:rPr>
          <w:t>Положение</w:t>
        </w:r>
      </w:hyperlink>
      <w:r>
        <w:t xml:space="preserve"> "О гербе города Ижевска" и его изображение на регистрацию в Государственную герольдию при Президенте Российской Федерации.</w:t>
      </w:r>
    </w:p>
    <w:p w:rsidR="00E575FC" w:rsidRDefault="00E575FC">
      <w:pPr>
        <w:pStyle w:val="ConsPlusNormal"/>
      </w:pPr>
    </w:p>
    <w:p w:rsidR="00E575FC" w:rsidRDefault="00E575FC">
      <w:pPr>
        <w:pStyle w:val="ConsPlusNormal"/>
        <w:jc w:val="right"/>
      </w:pPr>
      <w:r>
        <w:t>Глава местного самоуправления</w:t>
      </w:r>
    </w:p>
    <w:p w:rsidR="00E575FC" w:rsidRDefault="00E575FC">
      <w:pPr>
        <w:pStyle w:val="ConsPlusNormal"/>
        <w:jc w:val="right"/>
      </w:pPr>
      <w:r>
        <w:t>- мэр г. Ижевска</w:t>
      </w:r>
    </w:p>
    <w:p w:rsidR="00E575FC" w:rsidRDefault="00E575FC">
      <w:pPr>
        <w:pStyle w:val="ConsPlusNormal"/>
        <w:jc w:val="right"/>
      </w:pPr>
      <w:r>
        <w:t>А.И.САЛТЫКОВ</w:t>
      </w:r>
    </w:p>
    <w:p w:rsidR="00E575FC" w:rsidRDefault="00E575FC">
      <w:pPr>
        <w:pStyle w:val="ConsPlusNormal"/>
      </w:pPr>
    </w:p>
    <w:p w:rsidR="00E575FC" w:rsidRDefault="00E575FC">
      <w:pPr>
        <w:pStyle w:val="ConsPlusNormal"/>
      </w:pPr>
    </w:p>
    <w:p w:rsidR="00E575FC" w:rsidRDefault="00E575FC">
      <w:pPr>
        <w:pStyle w:val="ConsPlusNormal"/>
      </w:pPr>
    </w:p>
    <w:p w:rsidR="00E575FC" w:rsidRDefault="00E575FC">
      <w:pPr>
        <w:pStyle w:val="ConsPlusNormal"/>
      </w:pPr>
    </w:p>
    <w:p w:rsidR="00E575FC" w:rsidRDefault="00E575FC">
      <w:pPr>
        <w:pStyle w:val="ConsPlusNormal"/>
      </w:pPr>
    </w:p>
    <w:p w:rsidR="00E575FC" w:rsidRDefault="00E575FC">
      <w:pPr>
        <w:pStyle w:val="ConsPlusNormal"/>
        <w:jc w:val="right"/>
        <w:outlineLvl w:val="0"/>
      </w:pPr>
      <w:r>
        <w:t>Приложение N 1</w:t>
      </w:r>
    </w:p>
    <w:p w:rsidR="00E575FC" w:rsidRDefault="00E575FC">
      <w:pPr>
        <w:pStyle w:val="ConsPlusNormal"/>
        <w:jc w:val="right"/>
      </w:pPr>
      <w:r>
        <w:t>к решению</w:t>
      </w:r>
    </w:p>
    <w:p w:rsidR="00E575FC" w:rsidRDefault="00E575FC">
      <w:pPr>
        <w:pStyle w:val="ConsPlusNormal"/>
        <w:jc w:val="right"/>
      </w:pPr>
      <w:r>
        <w:t>Городской думы г. Ижевска</w:t>
      </w:r>
    </w:p>
    <w:p w:rsidR="00E575FC" w:rsidRDefault="00E575FC">
      <w:pPr>
        <w:pStyle w:val="ConsPlusNormal"/>
        <w:jc w:val="right"/>
      </w:pPr>
      <w:r>
        <w:t>от 27 мая 1997 г. N 262</w:t>
      </w:r>
    </w:p>
    <w:p w:rsidR="00E575FC" w:rsidRDefault="00E575FC">
      <w:pPr>
        <w:pStyle w:val="ConsPlusNormal"/>
      </w:pPr>
    </w:p>
    <w:p w:rsidR="00E575FC" w:rsidRDefault="00E575FC">
      <w:pPr>
        <w:pStyle w:val="ConsPlusTitle"/>
        <w:jc w:val="center"/>
      </w:pPr>
      <w:bookmarkStart w:id="0" w:name="P29"/>
      <w:bookmarkEnd w:id="0"/>
      <w:r>
        <w:t>ПОЛОЖЕНИЕ</w:t>
      </w:r>
    </w:p>
    <w:p w:rsidR="00E575FC" w:rsidRDefault="00E575FC">
      <w:pPr>
        <w:pStyle w:val="ConsPlusTitle"/>
        <w:jc w:val="center"/>
      </w:pPr>
      <w:r>
        <w:t>О ГЕРБЕ ГОРОДА ИЖЕВСКА</w:t>
      </w:r>
    </w:p>
    <w:p w:rsidR="00E575FC" w:rsidRDefault="00E575F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575F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575FC" w:rsidRDefault="00E575F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575FC" w:rsidRDefault="00E575F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575FC" w:rsidRDefault="00E575F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575FC" w:rsidRDefault="00E575F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решений Городской думы г. Ижевска</w:t>
            </w:r>
            <w:proofErr w:type="gramEnd"/>
          </w:p>
          <w:p w:rsidR="00E575FC" w:rsidRDefault="00E575F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26.09.1997 </w:t>
            </w:r>
            <w:hyperlink r:id="rId9">
              <w:r>
                <w:rPr>
                  <w:color w:val="0000FF"/>
                </w:rPr>
                <w:t>N 298</w:t>
              </w:r>
            </w:hyperlink>
            <w:r>
              <w:rPr>
                <w:color w:val="392C69"/>
              </w:rPr>
              <w:t xml:space="preserve">, от 21.03.2001 </w:t>
            </w:r>
            <w:hyperlink r:id="rId10">
              <w:r>
                <w:rPr>
                  <w:color w:val="0000FF"/>
                </w:rPr>
                <w:t>N 290</w:t>
              </w:r>
            </w:hyperlink>
            <w:r>
              <w:rPr>
                <w:color w:val="392C69"/>
              </w:rPr>
              <w:t>,</w:t>
            </w:r>
          </w:p>
          <w:p w:rsidR="00E575FC" w:rsidRDefault="00E575F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13.09.2007 </w:t>
            </w:r>
            <w:hyperlink r:id="rId11">
              <w:r>
                <w:rPr>
                  <w:color w:val="0000FF"/>
                </w:rPr>
                <w:t>N 303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575FC" w:rsidRDefault="00E575FC">
            <w:pPr>
              <w:pStyle w:val="ConsPlusNormal"/>
            </w:pPr>
          </w:p>
        </w:tc>
      </w:tr>
    </w:tbl>
    <w:p w:rsidR="00E575FC" w:rsidRDefault="00E575FC">
      <w:pPr>
        <w:pStyle w:val="ConsPlusNormal"/>
      </w:pPr>
    </w:p>
    <w:p w:rsidR="00E575FC" w:rsidRDefault="00E575FC">
      <w:pPr>
        <w:pStyle w:val="ConsPlusNormal"/>
        <w:ind w:firstLine="540"/>
        <w:jc w:val="both"/>
      </w:pPr>
      <w:r>
        <w:t xml:space="preserve">1. Герб города Ижевска - </w:t>
      </w:r>
      <w:proofErr w:type="spellStart"/>
      <w:r>
        <w:t>опознавательно</w:t>
      </w:r>
      <w:proofErr w:type="spellEnd"/>
      <w:r>
        <w:t>-правовой знак, составленный в соответствии с геральдическими правилами и являющийся основным символом местного самоуправления и городского статуса.</w:t>
      </w:r>
    </w:p>
    <w:p w:rsidR="00E575FC" w:rsidRDefault="00E575FC">
      <w:pPr>
        <w:pStyle w:val="ConsPlusNormal"/>
        <w:spacing w:before="220"/>
        <w:ind w:firstLine="540"/>
        <w:jc w:val="both"/>
      </w:pPr>
      <w:r>
        <w:t xml:space="preserve">Герб города Ижевска отражает исторические, культурные, социально-экономические, </w:t>
      </w:r>
      <w:r>
        <w:lastRenderedPageBreak/>
        <w:t>национальные и иные местные традиции.</w:t>
      </w:r>
    </w:p>
    <w:p w:rsidR="00E575FC" w:rsidRDefault="00E575FC">
      <w:pPr>
        <w:pStyle w:val="ConsPlusNormal"/>
        <w:spacing w:before="220"/>
        <w:ind w:firstLine="540"/>
        <w:jc w:val="both"/>
      </w:pPr>
      <w:r>
        <w:t>2. Геральдическое описание герба города Ижевска.</w:t>
      </w:r>
    </w:p>
    <w:p w:rsidR="00E575FC" w:rsidRDefault="00E575FC">
      <w:pPr>
        <w:pStyle w:val="ConsPlusNormal"/>
        <w:spacing w:before="220"/>
        <w:ind w:firstLine="540"/>
        <w:jc w:val="both"/>
      </w:pPr>
      <w:r>
        <w:t>Герб представляет собой изображение геральдического щита. В рассеченном серебряном и голубом поле щита изображены клещи переменных цветов и поверх них такая же стрела в столб. Позади клещей - две зеленые рябиновые ветви накрест, имеющие у основания червленые (красные) гроздья.</w:t>
      </w:r>
    </w:p>
    <w:p w:rsidR="00E575FC" w:rsidRDefault="00E575FC">
      <w:pPr>
        <w:pStyle w:val="ConsPlusNormal"/>
        <w:spacing w:before="220"/>
        <w:ind w:firstLine="540"/>
        <w:jc w:val="both"/>
      </w:pPr>
      <w:r>
        <w:t>3. Автором герба города является творческий коллектив в составе Бехтерева Сергея Львовича и Быкова Николая Анатольевича.</w:t>
      </w:r>
    </w:p>
    <w:p w:rsidR="00E575FC" w:rsidRDefault="00E575FC">
      <w:pPr>
        <w:pStyle w:val="ConsPlusNormal"/>
        <w:spacing w:before="220"/>
        <w:ind w:firstLine="540"/>
        <w:jc w:val="both"/>
      </w:pPr>
      <w:r>
        <w:t>4. Оригинал герба города (авторское исполнение) находится на хранении в Архивном отделе Администрации г. Ижевска.</w:t>
      </w:r>
    </w:p>
    <w:p w:rsidR="00E575FC" w:rsidRDefault="00E575FC">
      <w:pPr>
        <w:pStyle w:val="ConsPlusNormal"/>
        <w:spacing w:before="220"/>
        <w:ind w:firstLine="540"/>
        <w:jc w:val="both"/>
      </w:pPr>
      <w:r>
        <w:t xml:space="preserve">5. Допускается воспроизведение </w:t>
      </w:r>
      <w:proofErr w:type="gramStart"/>
      <w:r>
        <w:t>герба</w:t>
      </w:r>
      <w:proofErr w:type="gramEnd"/>
      <w:r>
        <w:t xml:space="preserve"> как в цветном так и в одноцветном варианте.</w:t>
      </w:r>
    </w:p>
    <w:p w:rsidR="00E575FC" w:rsidRDefault="00E575FC">
      <w:pPr>
        <w:pStyle w:val="ConsPlusNormal"/>
        <w:spacing w:before="220"/>
        <w:ind w:firstLine="540"/>
        <w:jc w:val="both"/>
      </w:pPr>
      <w:r>
        <w:t>6. Изображение герба города Ижевска помещается:</w:t>
      </w:r>
    </w:p>
    <w:p w:rsidR="00E575FC" w:rsidRDefault="00E575FC">
      <w:pPr>
        <w:pStyle w:val="ConsPlusNormal"/>
        <w:spacing w:before="220"/>
        <w:ind w:firstLine="540"/>
        <w:jc w:val="both"/>
      </w:pPr>
      <w:r>
        <w:t>6.1. в обязательном порядке:</w:t>
      </w:r>
    </w:p>
    <w:p w:rsidR="00E575FC" w:rsidRDefault="00E575FC">
      <w:pPr>
        <w:pStyle w:val="ConsPlusNormal"/>
        <w:spacing w:before="220"/>
        <w:ind w:firstLine="540"/>
        <w:jc w:val="both"/>
      </w:pPr>
      <w:r>
        <w:t>- на официальных бланках органов местного самоуправления г. Ижевска, их структурных подразделений и муниципальных учреждений;</w:t>
      </w:r>
    </w:p>
    <w:p w:rsidR="00E575FC" w:rsidRDefault="00E575FC">
      <w:pPr>
        <w:pStyle w:val="ConsPlusNormal"/>
        <w:spacing w:before="220"/>
        <w:ind w:firstLine="540"/>
        <w:jc w:val="both"/>
      </w:pPr>
      <w:r>
        <w:t>- на зданиях, в залах заседаний, кабинетах должностных лиц органов местного самоуправления;</w:t>
      </w:r>
    </w:p>
    <w:p w:rsidR="00E575FC" w:rsidRDefault="00E575FC">
      <w:pPr>
        <w:pStyle w:val="ConsPlusNormal"/>
        <w:spacing w:before="220"/>
        <w:ind w:firstLine="540"/>
        <w:jc w:val="both"/>
      </w:pPr>
      <w:r>
        <w:t>- на гербовых печатях органов городского самоуправления города Ижевска, муниципальных предприятий и учреждений, за исключением образовательных.</w:t>
      </w:r>
    </w:p>
    <w:p w:rsidR="00E575FC" w:rsidRDefault="00E575FC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решения</w:t>
        </w:r>
      </w:hyperlink>
      <w:r>
        <w:t xml:space="preserve"> Городской думы г. Ижевска от 21.03.2001 N 290)</w:t>
      </w:r>
    </w:p>
    <w:p w:rsidR="00E575FC" w:rsidRDefault="00E575FC">
      <w:pPr>
        <w:pStyle w:val="ConsPlusNormal"/>
        <w:spacing w:before="220"/>
        <w:ind w:firstLine="540"/>
        <w:jc w:val="both"/>
      </w:pPr>
      <w:r>
        <w:t>6.2. Воспроизведение изображения герба города допускается:</w:t>
      </w:r>
    </w:p>
    <w:p w:rsidR="00E575FC" w:rsidRDefault="00E575FC">
      <w:pPr>
        <w:pStyle w:val="ConsPlusNormal"/>
        <w:spacing w:before="220"/>
        <w:ind w:firstLine="540"/>
        <w:jc w:val="both"/>
      </w:pPr>
      <w:r>
        <w:t>- на стелах при въезде в город, в архитектурно-художественном оформлении;</w:t>
      </w:r>
    </w:p>
    <w:p w:rsidR="00E575FC" w:rsidRDefault="00E575FC">
      <w:pPr>
        <w:pStyle w:val="ConsPlusNormal"/>
        <w:spacing w:before="220"/>
        <w:ind w:firstLine="540"/>
        <w:jc w:val="both"/>
      </w:pPr>
      <w:r>
        <w:t>- на зданиях и сооружениях, имеющих общегородское значение;</w:t>
      </w:r>
    </w:p>
    <w:p w:rsidR="00E575FC" w:rsidRDefault="00E575FC">
      <w:pPr>
        <w:pStyle w:val="ConsPlusNormal"/>
        <w:spacing w:before="220"/>
        <w:ind w:firstLine="540"/>
        <w:jc w:val="both"/>
      </w:pPr>
      <w:r>
        <w:t>- на транспортных средствах общего пользования, служебных автомобилях органов представительной и исполнительной власти и иных муниципальных учреждений и организаций;</w:t>
      </w:r>
    </w:p>
    <w:p w:rsidR="00E575FC" w:rsidRDefault="00E575FC">
      <w:pPr>
        <w:pStyle w:val="ConsPlusNormal"/>
        <w:spacing w:before="220"/>
        <w:ind w:firstLine="540"/>
        <w:jc w:val="both"/>
      </w:pPr>
      <w:r>
        <w:t>- во время проведения городских празднеств на общественном транспорте, улицах, площадях, витринах и в других общественных местах;</w:t>
      </w:r>
    </w:p>
    <w:p w:rsidR="00E575FC" w:rsidRDefault="00E575FC">
      <w:pPr>
        <w:pStyle w:val="ConsPlusNormal"/>
        <w:spacing w:before="220"/>
        <w:ind w:firstLine="540"/>
        <w:jc w:val="both"/>
      </w:pPr>
      <w:r>
        <w:t>- при изготовлении полиграфической продукции, памятных медалей, значков; на сувенирах, производимых в городе, а также на некоторых престижных видах продукции городских предприятий, в рекламных панно предприятий города.</w:t>
      </w:r>
    </w:p>
    <w:p w:rsidR="00E575FC" w:rsidRDefault="00E575FC">
      <w:pPr>
        <w:pStyle w:val="ConsPlusNormal"/>
        <w:spacing w:before="220"/>
        <w:ind w:firstLine="540"/>
        <w:jc w:val="both"/>
      </w:pPr>
      <w:r>
        <w:t>6.3. Иные случаи официального использования герба города, не предусмотренные настоящим Положением, устанавливаются Главой муниципального образования "Город Ижевск".</w:t>
      </w:r>
    </w:p>
    <w:p w:rsidR="00E575FC" w:rsidRDefault="00E575FC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3">
        <w:r>
          <w:rPr>
            <w:color w:val="0000FF"/>
          </w:rPr>
          <w:t>решения</w:t>
        </w:r>
      </w:hyperlink>
      <w:r>
        <w:t xml:space="preserve"> Городской думы г. Ижевска от 13.09.2007 N 303)</w:t>
      </w:r>
    </w:p>
    <w:p w:rsidR="00E575FC" w:rsidRDefault="00E575FC">
      <w:pPr>
        <w:pStyle w:val="ConsPlusNormal"/>
        <w:spacing w:before="220"/>
        <w:ind w:firstLine="540"/>
        <w:jc w:val="both"/>
      </w:pPr>
      <w:r>
        <w:t>6.4. Городской думой г. Ижевска может быть установлен сбор за использование изображения герба города, а также размеры и порядок внесения сбора.</w:t>
      </w:r>
    </w:p>
    <w:p w:rsidR="00E575FC" w:rsidRDefault="00E575FC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Контроль за</w:t>
      </w:r>
      <w:proofErr w:type="gramEnd"/>
      <w:r>
        <w:t xml:space="preserve"> исполнением настоящего Положения осуществляет Администрация города Ижевска.</w:t>
      </w:r>
    </w:p>
    <w:p w:rsidR="00E575FC" w:rsidRDefault="00E575FC">
      <w:pPr>
        <w:pStyle w:val="ConsPlusNormal"/>
        <w:spacing w:before="220"/>
        <w:ind w:firstLine="540"/>
        <w:jc w:val="both"/>
      </w:pPr>
      <w:r>
        <w:lastRenderedPageBreak/>
        <w:t>Юридические лица и граждане, допустившие нарушение настоящего Положения, несут ответственность, предусмотренную действующим законодательством.</w:t>
      </w:r>
    </w:p>
    <w:p w:rsidR="00E575FC" w:rsidRDefault="00E575FC">
      <w:pPr>
        <w:pStyle w:val="ConsPlusNormal"/>
      </w:pPr>
    </w:p>
    <w:p w:rsidR="00E575FC" w:rsidRDefault="00E575FC">
      <w:pPr>
        <w:pStyle w:val="ConsPlusNormal"/>
      </w:pPr>
    </w:p>
    <w:p w:rsidR="00E575FC" w:rsidRDefault="00E575FC">
      <w:pPr>
        <w:pStyle w:val="ConsPlusNormal"/>
      </w:pPr>
    </w:p>
    <w:p w:rsidR="00E575FC" w:rsidRDefault="00E575FC">
      <w:pPr>
        <w:pStyle w:val="ConsPlusNormal"/>
      </w:pPr>
    </w:p>
    <w:p w:rsidR="00E575FC" w:rsidRDefault="00E575FC">
      <w:pPr>
        <w:pStyle w:val="ConsPlusNormal"/>
      </w:pPr>
    </w:p>
    <w:p w:rsidR="00E575FC" w:rsidRDefault="00E575FC">
      <w:pPr>
        <w:pStyle w:val="ConsPlusNormal"/>
        <w:jc w:val="right"/>
        <w:outlineLvl w:val="0"/>
      </w:pPr>
      <w:r>
        <w:t>Приложение N 1</w:t>
      </w:r>
    </w:p>
    <w:p w:rsidR="00E575FC" w:rsidRDefault="00E575FC">
      <w:pPr>
        <w:pStyle w:val="ConsPlusNormal"/>
        <w:jc w:val="right"/>
      </w:pPr>
      <w:r>
        <w:t>к решению</w:t>
      </w:r>
    </w:p>
    <w:p w:rsidR="00E575FC" w:rsidRDefault="00E575FC">
      <w:pPr>
        <w:pStyle w:val="ConsPlusNormal"/>
        <w:jc w:val="right"/>
      </w:pPr>
      <w:r>
        <w:t>Городской думы г. Ижевска</w:t>
      </w:r>
    </w:p>
    <w:p w:rsidR="00E575FC" w:rsidRDefault="00E575FC">
      <w:pPr>
        <w:pStyle w:val="ConsPlusNormal"/>
        <w:jc w:val="right"/>
      </w:pPr>
      <w:r>
        <w:t>от 27 мая 1997 г. N 262</w:t>
      </w:r>
    </w:p>
    <w:p w:rsidR="00E575FC" w:rsidRDefault="00E575FC">
      <w:pPr>
        <w:pStyle w:val="ConsPlusNormal"/>
      </w:pPr>
    </w:p>
    <w:p w:rsidR="00E575FC" w:rsidRDefault="00E575FC">
      <w:pPr>
        <w:pStyle w:val="ConsPlusTitle"/>
        <w:jc w:val="center"/>
      </w:pPr>
      <w:bookmarkStart w:id="1" w:name="P70"/>
      <w:bookmarkEnd w:id="1"/>
      <w:r>
        <w:t>ГЕРБ ГОРОДА ИЖЕВСКА</w:t>
      </w:r>
    </w:p>
    <w:p w:rsidR="00E575FC" w:rsidRDefault="00E575FC">
      <w:pPr>
        <w:pStyle w:val="ConsPlusNormal"/>
      </w:pPr>
    </w:p>
    <w:p w:rsidR="00E575FC" w:rsidRPr="00E575FC" w:rsidRDefault="00E575FC" w:rsidP="00E575FC">
      <w:pPr>
        <w:pStyle w:val="ConsPlusNormal"/>
        <w:jc w:val="center"/>
      </w:pPr>
      <w:r w:rsidRPr="00E575FC">
        <w:drawing>
          <wp:inline distT="0" distB="0" distL="0" distR="0">
            <wp:extent cx="3514725" cy="4120712"/>
            <wp:effectExtent l="0" t="0" r="0" b="0"/>
            <wp:docPr id="1" name="Рисунок 1" descr="C:\Users\_E433~1\AppData\Local\Temp\1069220000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_E433~1\AppData\Local\Temp\1069220000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765"/>
                    <a:stretch/>
                  </pic:blipFill>
                  <pic:spPr bwMode="auto">
                    <a:xfrm>
                      <a:off x="0" y="0"/>
                      <a:ext cx="3514725" cy="412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75FC" w:rsidRDefault="00E575FC">
      <w:pPr>
        <w:pStyle w:val="ConsPlusNormal"/>
      </w:pPr>
    </w:p>
    <w:p w:rsidR="00E575FC" w:rsidRDefault="00E575FC">
      <w:pPr>
        <w:pStyle w:val="ConsPlusNormal"/>
      </w:pPr>
    </w:p>
    <w:p w:rsidR="00E575FC" w:rsidRDefault="00E575FC">
      <w:pPr>
        <w:pStyle w:val="ConsPlusNormal"/>
      </w:pPr>
    </w:p>
    <w:p w:rsidR="00E575FC" w:rsidRDefault="00E575FC">
      <w:pPr>
        <w:pStyle w:val="ConsPlusNormal"/>
      </w:pPr>
    </w:p>
    <w:p w:rsidR="00E575FC" w:rsidRDefault="00E575FC">
      <w:pPr>
        <w:pStyle w:val="ConsPlusNormal"/>
        <w:jc w:val="right"/>
        <w:outlineLvl w:val="0"/>
      </w:pPr>
    </w:p>
    <w:p w:rsidR="00E575FC" w:rsidRDefault="00E575FC">
      <w:pPr>
        <w:pStyle w:val="ConsPlusNormal"/>
        <w:jc w:val="right"/>
        <w:outlineLvl w:val="0"/>
      </w:pPr>
    </w:p>
    <w:p w:rsidR="00E575FC" w:rsidRDefault="00E575FC">
      <w:pPr>
        <w:pStyle w:val="ConsPlusNormal"/>
        <w:jc w:val="right"/>
        <w:outlineLvl w:val="0"/>
      </w:pPr>
    </w:p>
    <w:p w:rsidR="00E575FC" w:rsidRDefault="00E575FC">
      <w:pPr>
        <w:pStyle w:val="ConsPlusNormal"/>
        <w:jc w:val="right"/>
        <w:outlineLvl w:val="0"/>
      </w:pPr>
    </w:p>
    <w:p w:rsidR="00E575FC" w:rsidRDefault="00E575FC">
      <w:pPr>
        <w:pStyle w:val="ConsPlusNormal"/>
        <w:jc w:val="right"/>
        <w:outlineLvl w:val="0"/>
      </w:pPr>
    </w:p>
    <w:p w:rsidR="00E575FC" w:rsidRDefault="00E575FC">
      <w:pPr>
        <w:pStyle w:val="ConsPlusNormal"/>
        <w:jc w:val="right"/>
        <w:outlineLvl w:val="0"/>
      </w:pPr>
    </w:p>
    <w:p w:rsidR="00E575FC" w:rsidRDefault="00E575FC">
      <w:pPr>
        <w:pStyle w:val="ConsPlusNormal"/>
        <w:jc w:val="right"/>
        <w:outlineLvl w:val="0"/>
      </w:pPr>
    </w:p>
    <w:p w:rsidR="00E575FC" w:rsidRDefault="00E575FC">
      <w:pPr>
        <w:pStyle w:val="ConsPlusNormal"/>
        <w:jc w:val="right"/>
        <w:outlineLvl w:val="0"/>
      </w:pPr>
    </w:p>
    <w:p w:rsidR="00E575FC" w:rsidRDefault="00E575FC">
      <w:pPr>
        <w:pStyle w:val="ConsPlusNormal"/>
        <w:jc w:val="right"/>
        <w:outlineLvl w:val="0"/>
      </w:pPr>
    </w:p>
    <w:p w:rsidR="00E575FC" w:rsidRDefault="00E575FC">
      <w:pPr>
        <w:pStyle w:val="ConsPlusNormal"/>
        <w:jc w:val="right"/>
        <w:outlineLvl w:val="0"/>
      </w:pPr>
    </w:p>
    <w:p w:rsidR="00E575FC" w:rsidRDefault="00E575FC">
      <w:pPr>
        <w:pStyle w:val="ConsPlusNormal"/>
        <w:jc w:val="right"/>
        <w:outlineLvl w:val="0"/>
      </w:pPr>
    </w:p>
    <w:p w:rsidR="00E575FC" w:rsidRDefault="00E575FC">
      <w:pPr>
        <w:pStyle w:val="ConsPlusNormal"/>
        <w:jc w:val="right"/>
        <w:outlineLvl w:val="0"/>
      </w:pPr>
    </w:p>
    <w:p w:rsidR="00E575FC" w:rsidRDefault="00E575FC">
      <w:pPr>
        <w:pStyle w:val="ConsPlusNormal"/>
        <w:jc w:val="right"/>
        <w:outlineLvl w:val="0"/>
      </w:pPr>
      <w:bookmarkStart w:id="2" w:name="_GoBack"/>
      <w:bookmarkEnd w:id="2"/>
      <w:r>
        <w:lastRenderedPageBreak/>
        <w:t>Приложение N 2</w:t>
      </w:r>
    </w:p>
    <w:p w:rsidR="00E575FC" w:rsidRDefault="00E575FC">
      <w:pPr>
        <w:pStyle w:val="ConsPlusNormal"/>
        <w:jc w:val="right"/>
      </w:pPr>
      <w:r>
        <w:t>к решению</w:t>
      </w:r>
    </w:p>
    <w:p w:rsidR="00E575FC" w:rsidRDefault="00E575FC">
      <w:pPr>
        <w:pStyle w:val="ConsPlusNormal"/>
        <w:jc w:val="right"/>
      </w:pPr>
      <w:r>
        <w:t>Городской думы г. Ижевска</w:t>
      </w:r>
    </w:p>
    <w:p w:rsidR="00E575FC" w:rsidRDefault="00E575FC">
      <w:pPr>
        <w:pStyle w:val="ConsPlusNormal"/>
        <w:jc w:val="right"/>
      </w:pPr>
      <w:r>
        <w:t>от 27 мая 1997 г. N 262</w:t>
      </w:r>
    </w:p>
    <w:p w:rsidR="00E575FC" w:rsidRDefault="00E575FC">
      <w:pPr>
        <w:pStyle w:val="ConsPlusNormal"/>
      </w:pPr>
    </w:p>
    <w:p w:rsidR="00E575FC" w:rsidRDefault="00E575FC">
      <w:pPr>
        <w:pStyle w:val="ConsPlusTitle"/>
        <w:jc w:val="center"/>
      </w:pPr>
      <w:bookmarkStart w:id="3" w:name="P81"/>
      <w:bookmarkEnd w:id="3"/>
      <w:r>
        <w:t>ГЕРБ ГОРОДА ИЖЕВСКА</w:t>
      </w:r>
    </w:p>
    <w:p w:rsidR="00E575FC" w:rsidRDefault="00E575FC">
      <w:pPr>
        <w:pStyle w:val="ConsPlusNormal"/>
      </w:pPr>
    </w:p>
    <w:p w:rsidR="00E575FC" w:rsidRDefault="00E575FC" w:rsidP="00E575FC">
      <w:pPr>
        <w:pStyle w:val="ConsPlusNormal"/>
        <w:jc w:val="center"/>
      </w:pPr>
      <w:r>
        <w:rPr>
          <w:noProof/>
        </w:rPr>
        <w:drawing>
          <wp:inline distT="0" distB="0" distL="0" distR="0">
            <wp:extent cx="3543300" cy="4162425"/>
            <wp:effectExtent l="0" t="0" r="0" b="9525"/>
            <wp:docPr id="2" name="Рисунок 2" descr="C:\Users\_E433~1\AppData\Local\Temp\10692300000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_E433~1\AppData\Local\Temp\10692300000003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385" b="12403"/>
                    <a:stretch/>
                  </pic:blipFill>
                  <pic:spPr bwMode="auto">
                    <a:xfrm>
                      <a:off x="0" y="0"/>
                      <a:ext cx="3541407" cy="4160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75FC" w:rsidRDefault="00E575F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350FC" w:rsidRDefault="00D350FC"/>
    <w:sectPr w:rsidR="00D350FC" w:rsidSect="00874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5FC"/>
    <w:rsid w:val="00D350FC"/>
    <w:rsid w:val="00E5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75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575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575F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57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5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75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575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575F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57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5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53&amp;n=23338&amp;dst=100005" TargetMode="External"/><Relationship Id="rId13" Type="http://schemas.openxmlformats.org/officeDocument/2006/relationships/hyperlink" Target="https://login.consultant.ru/link/?req=doc&amp;base=RLAW053&amp;n=23338&amp;dst=10000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053&amp;n=6840" TargetMode="External"/><Relationship Id="rId12" Type="http://schemas.openxmlformats.org/officeDocument/2006/relationships/hyperlink" Target="https://login.consultant.ru/link/?req=doc&amp;base=RLAW053&amp;n=6840&amp;dst=100006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53&amp;n=1696" TargetMode="External"/><Relationship Id="rId11" Type="http://schemas.openxmlformats.org/officeDocument/2006/relationships/hyperlink" Target="https://login.consultant.ru/link/?req=doc&amp;base=RLAW053&amp;n=23338&amp;dst=100005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image" Target="media/image2.tiff"/><Relationship Id="rId10" Type="http://schemas.openxmlformats.org/officeDocument/2006/relationships/hyperlink" Target="https://login.consultant.ru/link/?req=doc&amp;base=RLAW053&amp;n=684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53&amp;n=1696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Порываева Юлия Геннадьевна</dc:creator>
  <cp:lastModifiedBy>Порываева Юлия Геннадьевна</cp:lastModifiedBy>
  <cp:revision>1</cp:revision>
  <dcterms:created xsi:type="dcterms:W3CDTF">2025-08-07T11:12:00Z</dcterms:created>
  <dcterms:modified xsi:type="dcterms:W3CDTF">2025-08-07T11:14:00Z</dcterms:modified>
</cp:coreProperties>
</file>