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A02" w:rsidRDefault="009A3A02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A3A02" w:rsidRDefault="009A3A02">
      <w:pPr>
        <w:pStyle w:val="ConsPlusNormal"/>
        <w:jc w:val="both"/>
        <w:outlineLvl w:val="0"/>
      </w:pPr>
    </w:p>
    <w:p w:rsidR="009A3A02" w:rsidRDefault="009A3A02">
      <w:pPr>
        <w:pStyle w:val="ConsPlusTitle"/>
        <w:jc w:val="center"/>
        <w:outlineLvl w:val="0"/>
      </w:pPr>
      <w:r>
        <w:t>ГОРОДСКАЯ ДУМА ГОРОДА ИЖЕВСКА</w:t>
      </w:r>
    </w:p>
    <w:p w:rsidR="009A3A02" w:rsidRDefault="009A3A02">
      <w:pPr>
        <w:pStyle w:val="ConsPlusTitle"/>
        <w:jc w:val="center"/>
      </w:pPr>
    </w:p>
    <w:p w:rsidR="009A3A02" w:rsidRDefault="009A3A02">
      <w:pPr>
        <w:pStyle w:val="ConsPlusTitle"/>
        <w:jc w:val="center"/>
      </w:pPr>
      <w:r>
        <w:t>РЕШЕНИЕ</w:t>
      </w:r>
    </w:p>
    <w:p w:rsidR="009A3A02" w:rsidRDefault="009A3A02">
      <w:pPr>
        <w:pStyle w:val="ConsPlusTitle"/>
        <w:jc w:val="center"/>
      </w:pPr>
      <w:r>
        <w:t>от 21 апреля 2000 г. N 221</w:t>
      </w:r>
    </w:p>
    <w:p w:rsidR="009A3A02" w:rsidRDefault="009A3A02">
      <w:pPr>
        <w:pStyle w:val="ConsPlusTitle"/>
        <w:jc w:val="center"/>
      </w:pPr>
    </w:p>
    <w:p w:rsidR="009A3A02" w:rsidRDefault="009A3A02">
      <w:pPr>
        <w:pStyle w:val="ConsPlusTitle"/>
        <w:jc w:val="center"/>
      </w:pPr>
      <w:r>
        <w:t>ОБ УТВЕРЖДЕНИИ ПОЛОЖЕНИЯ "О ФЛАГЕ ГОРОДА ИЖЕВСКА"</w:t>
      </w:r>
    </w:p>
    <w:p w:rsidR="009A3A02" w:rsidRDefault="009A3A0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A3A0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A3A02" w:rsidRDefault="009A3A0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A3A02" w:rsidRDefault="009A3A0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A3A02" w:rsidRDefault="009A3A0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A3A02" w:rsidRDefault="009A3A0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решений Городской думы г. Ижевска от 13.09.2007 </w:t>
            </w:r>
            <w:hyperlink r:id="rId6">
              <w:r>
                <w:rPr>
                  <w:color w:val="0000FF"/>
                </w:rPr>
                <w:t>N 304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A3A02" w:rsidRDefault="009A3A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23.06.2016 </w:t>
            </w:r>
            <w:hyperlink r:id="rId7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A3A02" w:rsidRDefault="009A3A02">
            <w:pPr>
              <w:pStyle w:val="ConsPlusNormal"/>
            </w:pPr>
          </w:p>
        </w:tc>
      </w:tr>
    </w:tbl>
    <w:p w:rsidR="009A3A02" w:rsidRDefault="009A3A02">
      <w:pPr>
        <w:pStyle w:val="ConsPlusNormal"/>
        <w:jc w:val="both"/>
      </w:pPr>
    </w:p>
    <w:p w:rsidR="009A3A02" w:rsidRDefault="009A3A02">
      <w:pPr>
        <w:pStyle w:val="ConsPlusNormal"/>
        <w:ind w:firstLine="540"/>
        <w:jc w:val="both"/>
      </w:pPr>
      <w:r>
        <w:t xml:space="preserve">В целях завершения работы по символике города Ижевска, с учетом </w:t>
      </w:r>
      <w:hyperlink r:id="rId8">
        <w:r>
          <w:rPr>
            <w:color w:val="0000FF"/>
          </w:rPr>
          <w:t>решения</w:t>
        </w:r>
      </w:hyperlink>
      <w:r>
        <w:t xml:space="preserve"> Городской думы от 27.05.1997 N 262, руководствуясь </w:t>
      </w:r>
      <w:hyperlink r:id="rId9">
        <w:r>
          <w:rPr>
            <w:color w:val="0000FF"/>
          </w:rPr>
          <w:t>статьей 11</w:t>
        </w:r>
      </w:hyperlink>
      <w:r>
        <w:t xml:space="preserve"> Устава города Ижевска, Городская дума города Ижевска решает: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9">
        <w:r>
          <w:rPr>
            <w:color w:val="0000FF"/>
          </w:rPr>
          <w:t>Положение</w:t>
        </w:r>
      </w:hyperlink>
      <w:r>
        <w:t xml:space="preserve"> "О флаге города Ижевска" (приложение N 1) и </w:t>
      </w:r>
      <w:hyperlink w:anchor="P72">
        <w:r>
          <w:rPr>
            <w:color w:val="0000FF"/>
          </w:rPr>
          <w:t>изображение</w:t>
        </w:r>
      </w:hyperlink>
      <w:r>
        <w:t xml:space="preserve"> флага города (приложение N 2).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>2. Главе городского самоуправления - мэру города Ижевска представить Положение "О флаге города Ижевска" и его изображение на регистрацию в Геральдический Совет при Президенте Российской Федерации.</w:t>
      </w:r>
    </w:p>
    <w:p w:rsidR="009A3A02" w:rsidRDefault="009A3A02">
      <w:pPr>
        <w:pStyle w:val="ConsPlusNormal"/>
        <w:jc w:val="both"/>
      </w:pPr>
    </w:p>
    <w:p w:rsidR="009A3A02" w:rsidRDefault="009A3A02">
      <w:pPr>
        <w:pStyle w:val="ConsPlusNormal"/>
        <w:jc w:val="right"/>
      </w:pPr>
      <w:r>
        <w:t>Глава городского самоуправления</w:t>
      </w:r>
    </w:p>
    <w:p w:rsidR="009A3A02" w:rsidRDefault="009A3A02">
      <w:pPr>
        <w:pStyle w:val="ConsPlusNormal"/>
        <w:jc w:val="right"/>
      </w:pPr>
      <w:r>
        <w:t>- мэр г. Ижевска</w:t>
      </w:r>
    </w:p>
    <w:p w:rsidR="009A3A02" w:rsidRDefault="009A3A02">
      <w:pPr>
        <w:pStyle w:val="ConsPlusNormal"/>
        <w:jc w:val="right"/>
      </w:pPr>
      <w:r>
        <w:t>А.И.САЛТЫКОВ</w:t>
      </w:r>
    </w:p>
    <w:p w:rsidR="009A3A02" w:rsidRDefault="009A3A02">
      <w:pPr>
        <w:pStyle w:val="ConsPlusNormal"/>
        <w:jc w:val="both"/>
      </w:pPr>
    </w:p>
    <w:p w:rsidR="009A3A02" w:rsidRDefault="009A3A02">
      <w:pPr>
        <w:pStyle w:val="ConsPlusNormal"/>
        <w:jc w:val="both"/>
      </w:pPr>
    </w:p>
    <w:p w:rsidR="009A3A02" w:rsidRDefault="009A3A02">
      <w:pPr>
        <w:pStyle w:val="ConsPlusNormal"/>
        <w:jc w:val="both"/>
      </w:pPr>
    </w:p>
    <w:p w:rsidR="009A3A02" w:rsidRDefault="009A3A02">
      <w:pPr>
        <w:pStyle w:val="ConsPlusNormal"/>
        <w:jc w:val="both"/>
      </w:pPr>
    </w:p>
    <w:p w:rsidR="009A3A02" w:rsidRDefault="009A3A02">
      <w:pPr>
        <w:pStyle w:val="ConsPlusNormal"/>
        <w:jc w:val="both"/>
      </w:pPr>
    </w:p>
    <w:p w:rsidR="009A3A02" w:rsidRDefault="009A3A02">
      <w:pPr>
        <w:pStyle w:val="ConsPlusNormal"/>
        <w:jc w:val="right"/>
        <w:outlineLvl w:val="0"/>
      </w:pPr>
      <w:r>
        <w:t>Приложение N 1</w:t>
      </w:r>
    </w:p>
    <w:p w:rsidR="009A3A02" w:rsidRDefault="009A3A02">
      <w:pPr>
        <w:pStyle w:val="ConsPlusNormal"/>
        <w:jc w:val="right"/>
      </w:pPr>
      <w:r>
        <w:t>Утверждено</w:t>
      </w:r>
    </w:p>
    <w:p w:rsidR="009A3A02" w:rsidRDefault="009A3A02">
      <w:pPr>
        <w:pStyle w:val="ConsPlusNormal"/>
        <w:jc w:val="right"/>
      </w:pPr>
      <w:r>
        <w:t>решением</w:t>
      </w:r>
    </w:p>
    <w:p w:rsidR="009A3A02" w:rsidRDefault="009A3A02">
      <w:pPr>
        <w:pStyle w:val="ConsPlusNormal"/>
        <w:jc w:val="right"/>
      </w:pPr>
      <w:r>
        <w:t>Городской думы г. Ижевска</w:t>
      </w:r>
    </w:p>
    <w:p w:rsidR="009A3A02" w:rsidRDefault="009A3A02">
      <w:pPr>
        <w:pStyle w:val="ConsPlusNormal"/>
        <w:jc w:val="right"/>
      </w:pPr>
      <w:r>
        <w:t>от 21 апреля 2000 г. N 221</w:t>
      </w:r>
    </w:p>
    <w:p w:rsidR="009A3A02" w:rsidRDefault="009A3A02">
      <w:pPr>
        <w:pStyle w:val="ConsPlusNormal"/>
        <w:jc w:val="both"/>
      </w:pPr>
    </w:p>
    <w:p w:rsidR="009A3A02" w:rsidRDefault="009A3A02">
      <w:pPr>
        <w:pStyle w:val="ConsPlusTitle"/>
        <w:jc w:val="center"/>
      </w:pPr>
      <w:bookmarkStart w:id="0" w:name="P29"/>
      <w:bookmarkEnd w:id="0"/>
      <w:r>
        <w:t>ПОЛОЖЕНИЕ</w:t>
      </w:r>
    </w:p>
    <w:p w:rsidR="009A3A02" w:rsidRDefault="009A3A02">
      <w:pPr>
        <w:pStyle w:val="ConsPlusTitle"/>
        <w:jc w:val="center"/>
      </w:pPr>
      <w:r>
        <w:t>О ФЛАГЕ ГОРОДА ИЖЕВСКА</w:t>
      </w:r>
    </w:p>
    <w:p w:rsidR="009A3A02" w:rsidRDefault="009A3A0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A3A0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A3A02" w:rsidRDefault="009A3A0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A3A02" w:rsidRDefault="009A3A0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A3A02" w:rsidRDefault="009A3A0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A3A02" w:rsidRDefault="009A3A0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решений Городской думы г. Ижевска от 13.09.2007 </w:t>
            </w:r>
            <w:hyperlink r:id="rId10">
              <w:r>
                <w:rPr>
                  <w:color w:val="0000FF"/>
                </w:rPr>
                <w:t>N 304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A3A02" w:rsidRDefault="009A3A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23.06.2016 </w:t>
            </w:r>
            <w:hyperlink r:id="rId11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A3A02" w:rsidRDefault="009A3A02">
            <w:pPr>
              <w:pStyle w:val="ConsPlusNormal"/>
            </w:pPr>
          </w:p>
        </w:tc>
      </w:tr>
    </w:tbl>
    <w:p w:rsidR="009A3A02" w:rsidRDefault="009A3A02">
      <w:pPr>
        <w:pStyle w:val="ConsPlusNormal"/>
        <w:jc w:val="both"/>
      </w:pPr>
    </w:p>
    <w:p w:rsidR="009A3A02" w:rsidRDefault="009A3A02">
      <w:pPr>
        <w:pStyle w:val="ConsPlusNormal"/>
        <w:ind w:firstLine="540"/>
        <w:jc w:val="both"/>
      </w:pPr>
      <w:r>
        <w:t>1. Описание флага города Ижевска.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>Флаг города Ижевска представляет собой прямоугольное полотнище с отношением ширины к длине 1:2, рассеченное на белое и голубое поле, с двусторонним изображением в центре флага основного элемента - герба города Ижевска. Габаритная ширина изображения основного элемента флага - герба города Ижевска должна составлять 2/5 части длины полотнища флага.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lastRenderedPageBreak/>
        <w:t>2. Авторские права после регистрации флага в качестве символа города Ижевска принадлежат муниципальному образованию "город Ижевск"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>3. Оригинал флага города (авторское исполнение) находится на хранении в Архивном отделе Администрации города Ижевска.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>4. При воспроизведении флага должно быть обеспечено его цветовое и изобразительное соответствие оригиналу и описанию. Допускается воспроизведение флага различных размеров с сохранением пропорций из различных материалов и в виде вымпела.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>5. Флаг города Ижевска поднимается: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>- над зданиями Городской думы и Администрации города - постоянно;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>- над зданиями районных администраций - постоянно;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>- над зданиями министерств, государственных комитетов и ведомств, государственных и общественных предприятий, организаций и учреждений, а также на жилых постройках - в праздничные и памятные дни в соответствии с законодательством;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>- над зданиями представительств, а также над зданиями муниципальных учреждений города Ижевска, находящихся во всех субъектах Российской Федерации или за ее границей - постоянно;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>- на транспортных средствах представительств, уменьшенная копия с сохранением пропорций - постоянно;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>- на морских, речных судах и других средствах передвижения, на которых официально находятся Глава муниципального образования "Город Ижевск", а также на зданиях, где находятся другие официальные лица, представляющие город Ижевск;</w:t>
      </w:r>
    </w:p>
    <w:p w:rsidR="009A3A02" w:rsidRDefault="009A3A02">
      <w:pPr>
        <w:pStyle w:val="ConsPlusNormal"/>
        <w:jc w:val="both"/>
      </w:pPr>
      <w:r>
        <w:t xml:space="preserve">(в ред. решений Городской думы г. Ижевска от 13.09.2007 </w:t>
      </w:r>
      <w:hyperlink r:id="rId12">
        <w:r>
          <w:rPr>
            <w:color w:val="0000FF"/>
          </w:rPr>
          <w:t>N 304</w:t>
        </w:r>
      </w:hyperlink>
      <w:r>
        <w:t xml:space="preserve">, от 23.06.2016 </w:t>
      </w:r>
      <w:hyperlink r:id="rId13">
        <w:r>
          <w:rPr>
            <w:color w:val="0000FF"/>
          </w:rPr>
          <w:t>N 208</w:t>
        </w:r>
      </w:hyperlink>
      <w:r>
        <w:t>)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>- при подписании межреспубликанских и международных договоров и соглашений;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>- на зданиях, где находятся помещения для голосования - в дни выборов и референдумов;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>- флаг города Ижевска может быть также поднят при церемониях и других торжественных мероприятиях, которые проводятся государственными и общественными органами, предприятиями, учреждениями и организациями в праздничные и другие памятные дни, отмечаемые в городе Ижевске;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>- на транспортных средствах Главы муниципального образования "Город Ижевск" и депутатов Городской думы уменьшенная копия с сохранением пропорций - постоянно.</w:t>
      </w:r>
    </w:p>
    <w:p w:rsidR="009A3A02" w:rsidRDefault="009A3A02">
      <w:pPr>
        <w:pStyle w:val="ConsPlusNormal"/>
        <w:jc w:val="both"/>
      </w:pPr>
      <w:r>
        <w:t xml:space="preserve">(в ред. решений Городской думы г. Ижевска от 13.09.2007 </w:t>
      </w:r>
      <w:hyperlink r:id="rId14">
        <w:r>
          <w:rPr>
            <w:color w:val="0000FF"/>
          </w:rPr>
          <w:t>N 304</w:t>
        </w:r>
      </w:hyperlink>
      <w:r>
        <w:t xml:space="preserve">, от 23.06.2016 </w:t>
      </w:r>
      <w:hyperlink r:id="rId15">
        <w:r>
          <w:rPr>
            <w:color w:val="0000FF"/>
          </w:rPr>
          <w:t>N 208</w:t>
        </w:r>
      </w:hyperlink>
      <w:r>
        <w:t>)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>6. Флаг города Ижевска располагается на флагштоках в залах заседаний Городской думы города Ижевска и Администрации города, в рабочих кабинетах представительной и исполнительной власти города уменьшенная копия с сохранением пропорций.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В дни государственных праздников Российской Федерации, Удмуртской Республики и в День города, а также в других случаях по решению Городской думы города Ижевска и Главы муниципального образования "Город Ижевск" осуществляется одновременный подъем флагов Российской Федерации, Удмуртской Республики и города Ижевска на зданиях предприятий, учреждений и организаций, допускается вывешивание флага на жилых домах города.</w:t>
      </w:r>
      <w:proofErr w:type="gramEnd"/>
    </w:p>
    <w:p w:rsidR="009A3A02" w:rsidRDefault="009A3A0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6">
        <w:r>
          <w:rPr>
            <w:color w:val="0000FF"/>
          </w:rPr>
          <w:t>решения</w:t>
        </w:r>
      </w:hyperlink>
      <w:r>
        <w:t xml:space="preserve"> Городской думы г. Ижевска от 13.09.2007 N 304)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 xml:space="preserve">8. Флаг города Ижевска может быть поднят при церемониях и во время других </w:t>
      </w:r>
      <w:r>
        <w:lastRenderedPageBreak/>
        <w:t>торжественных мероприятий, проводимых органами представительной и исполнительной власти Ижевска, городскими общественными объединениями, предприятиями, учреждениями и организациями независимо от форм собственности, а также во время семейных, торжественных мероприятий.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>9. При одновременном подъеме государственных флагов Российской Федерации, Удмуртской Республики и флага города Ижевска, если они размещены рядом, флаг города Ижевска не должен быть по размерам больше государственных флагов Российской Федерации и Удмуртской Республики и должен размещаться справа от него (при виде от зрителя). При одновременном подъеме флага города Ижевска и флага организации (предприятия, учреждения), если они размещены рядом, флаг организации (предприятия, учреждения) не должен быть по размерам больше флага города Ижевска и должен размещаться справа от него (при виде от зрителя).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>10. В знак траура флаг города Ижевска может быть приспущен до половины древка либо в верхней части древка крепится сложенная пополам черная лента со свободно висящими концами. Общая длина ленты должна быть равна длине полотнища флага.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Контроль за</w:t>
      </w:r>
      <w:proofErr w:type="gramEnd"/>
      <w:r>
        <w:t xml:space="preserve"> правильностью воспроизведения и использования флага города Ижевска возлагается на Главное управление архитектуры и градостроительства Администрации города Ижевска.</w:t>
      </w:r>
    </w:p>
    <w:p w:rsidR="009A3A02" w:rsidRDefault="009A3A02">
      <w:pPr>
        <w:pStyle w:val="ConsPlusNormal"/>
        <w:spacing w:before="220"/>
        <w:ind w:firstLine="540"/>
        <w:jc w:val="both"/>
      </w:pPr>
      <w:r>
        <w:t>12. Надругательство над флагом Ижевска, а также нарушение настоящего Положения влечет ответственность в соответствии с действующим законодательством.</w:t>
      </w:r>
    </w:p>
    <w:p w:rsidR="009A3A02" w:rsidRDefault="009A3A02">
      <w:pPr>
        <w:pStyle w:val="ConsPlusNormal"/>
        <w:jc w:val="both"/>
      </w:pPr>
    </w:p>
    <w:p w:rsidR="009A3A02" w:rsidRDefault="009A3A02">
      <w:pPr>
        <w:pStyle w:val="ConsPlusNormal"/>
        <w:jc w:val="both"/>
      </w:pPr>
    </w:p>
    <w:p w:rsidR="009A3A02" w:rsidRDefault="009A3A02">
      <w:pPr>
        <w:pStyle w:val="ConsPlusNormal"/>
        <w:jc w:val="both"/>
      </w:pPr>
    </w:p>
    <w:p w:rsidR="009A3A02" w:rsidRDefault="009A3A02">
      <w:pPr>
        <w:pStyle w:val="ConsPlusNormal"/>
        <w:jc w:val="both"/>
      </w:pPr>
    </w:p>
    <w:p w:rsidR="009A3A02" w:rsidRDefault="009A3A02">
      <w:pPr>
        <w:pStyle w:val="ConsPlusNormal"/>
        <w:jc w:val="both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</w:p>
    <w:p w:rsidR="009A3A02" w:rsidRDefault="009A3A02">
      <w:pPr>
        <w:pStyle w:val="ConsPlusNormal"/>
        <w:jc w:val="right"/>
        <w:outlineLvl w:val="0"/>
      </w:pPr>
      <w:bookmarkStart w:id="1" w:name="_GoBack"/>
      <w:bookmarkEnd w:id="1"/>
      <w:r>
        <w:lastRenderedPageBreak/>
        <w:t>Приложение N 2</w:t>
      </w:r>
    </w:p>
    <w:p w:rsidR="009A3A02" w:rsidRDefault="009A3A02">
      <w:pPr>
        <w:pStyle w:val="ConsPlusNormal"/>
        <w:jc w:val="right"/>
      </w:pPr>
      <w:r>
        <w:t>Утверждено</w:t>
      </w:r>
    </w:p>
    <w:p w:rsidR="009A3A02" w:rsidRDefault="009A3A02">
      <w:pPr>
        <w:pStyle w:val="ConsPlusNormal"/>
        <w:jc w:val="right"/>
      </w:pPr>
      <w:r>
        <w:t>решением</w:t>
      </w:r>
    </w:p>
    <w:p w:rsidR="009A3A02" w:rsidRDefault="009A3A02">
      <w:pPr>
        <w:pStyle w:val="ConsPlusNormal"/>
        <w:jc w:val="right"/>
      </w:pPr>
      <w:r>
        <w:t>Городской думы г. Ижевска</w:t>
      </w:r>
    </w:p>
    <w:p w:rsidR="009A3A02" w:rsidRDefault="009A3A02">
      <w:pPr>
        <w:pStyle w:val="ConsPlusNormal"/>
        <w:jc w:val="right"/>
      </w:pPr>
      <w:r>
        <w:t>от 21 апреля 2000 г. N 221</w:t>
      </w:r>
    </w:p>
    <w:p w:rsidR="009A3A02" w:rsidRDefault="009A3A02">
      <w:pPr>
        <w:pStyle w:val="ConsPlusNormal"/>
        <w:jc w:val="both"/>
      </w:pPr>
    </w:p>
    <w:p w:rsidR="009A3A02" w:rsidRDefault="009A3A02">
      <w:pPr>
        <w:pStyle w:val="ConsPlusTitle"/>
        <w:jc w:val="center"/>
      </w:pPr>
      <w:bookmarkStart w:id="2" w:name="P72"/>
      <w:bookmarkEnd w:id="2"/>
      <w:r>
        <w:t>ИЗОБРАЖЕНИЕ ФЛАГА ГОРОДА ИЖЕВСКА</w:t>
      </w:r>
    </w:p>
    <w:p w:rsidR="009A3A02" w:rsidRDefault="009A3A02">
      <w:pPr>
        <w:pStyle w:val="ConsPlusNormal"/>
        <w:jc w:val="both"/>
      </w:pPr>
    </w:p>
    <w:p w:rsidR="009A3A02" w:rsidRPr="009A3A02" w:rsidRDefault="009A3A02" w:rsidP="009A3A02">
      <w:pPr>
        <w:pStyle w:val="ConsPlusNormal"/>
        <w:jc w:val="both"/>
      </w:pPr>
      <w:r w:rsidRPr="009A3A02">
        <w:drawing>
          <wp:inline distT="0" distB="0" distL="0" distR="0">
            <wp:extent cx="4767958" cy="2847975"/>
            <wp:effectExtent l="0" t="0" r="0" b="0"/>
            <wp:docPr id="1" name="Рисунок 1" descr="C:\Users\_E433~1\AppData\Local\Temp\106924000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_E433~1\AppData\Local\Temp\1069240000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76"/>
                    <a:stretch/>
                  </pic:blipFill>
                  <pic:spPr bwMode="auto">
                    <a:xfrm>
                      <a:off x="0" y="0"/>
                      <a:ext cx="4767958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A02" w:rsidRDefault="009A3A02">
      <w:pPr>
        <w:pStyle w:val="ConsPlusNormal"/>
        <w:jc w:val="both"/>
      </w:pPr>
    </w:p>
    <w:p w:rsidR="009A3A02" w:rsidRDefault="009A3A02">
      <w:pPr>
        <w:pStyle w:val="ConsPlusNormal"/>
        <w:jc w:val="both"/>
      </w:pPr>
    </w:p>
    <w:p w:rsidR="009A3A02" w:rsidRDefault="009A3A0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464A2" w:rsidRDefault="003464A2"/>
    <w:sectPr w:rsidR="003464A2" w:rsidSect="00492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A02"/>
    <w:rsid w:val="003464A2"/>
    <w:rsid w:val="009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3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3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3A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3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A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3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3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3A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3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3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53&amp;n=23515" TargetMode="External"/><Relationship Id="rId13" Type="http://schemas.openxmlformats.org/officeDocument/2006/relationships/hyperlink" Target="https://login.consultant.ru/link/?req=doc&amp;base=RLAW053&amp;n=119231&amp;dst=10000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53&amp;n=119231&amp;dst=100005" TargetMode="External"/><Relationship Id="rId12" Type="http://schemas.openxmlformats.org/officeDocument/2006/relationships/hyperlink" Target="https://login.consultant.ru/link/?req=doc&amp;base=RLAW053&amp;n=23311&amp;dst=100006" TargetMode="External"/><Relationship Id="rId1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53&amp;n=23311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53&amp;n=23311&amp;dst=100005" TargetMode="External"/><Relationship Id="rId11" Type="http://schemas.openxmlformats.org/officeDocument/2006/relationships/hyperlink" Target="https://login.consultant.ru/link/?req=doc&amp;base=RLAW053&amp;n=119231&amp;dst=100005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053&amp;n=119231&amp;dst=100007" TargetMode="External"/><Relationship Id="rId10" Type="http://schemas.openxmlformats.org/officeDocument/2006/relationships/hyperlink" Target="https://login.consultant.ru/link/?req=doc&amp;base=RLAW053&amp;n=23311&amp;dst=10000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53&amp;n=15269&amp;dst=100086" TargetMode="External"/><Relationship Id="rId14" Type="http://schemas.openxmlformats.org/officeDocument/2006/relationships/hyperlink" Target="https://login.consultant.ru/link/?req=doc&amp;base=RLAW053&amp;n=23311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1060</Words>
  <Characters>6046</Characters>
  <Application>Microsoft Office Word</Application>
  <DocSecurity>0</DocSecurity>
  <Lines>50</Lines>
  <Paragraphs>14</Paragraphs>
  <ScaleCrop>false</ScaleCrop>
  <Company/>
  <LinksUpToDate>false</LinksUpToDate>
  <CharactersWithSpaces>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Порываева Юлия Геннадьевна</dc:creator>
  <cp:lastModifiedBy>Порываева Юлия Геннадьевна</cp:lastModifiedBy>
  <cp:revision>1</cp:revision>
  <dcterms:created xsi:type="dcterms:W3CDTF">2025-08-07T11:15:00Z</dcterms:created>
  <dcterms:modified xsi:type="dcterms:W3CDTF">2025-08-07T11:16:00Z</dcterms:modified>
</cp:coreProperties>
</file>