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4A" w:rsidRDefault="00AB1D4A">
      <w:pPr>
        <w:pStyle w:val="ConsPlusTitlePage"/>
      </w:pPr>
    </w:p>
    <w:p w:rsidR="00AB1D4A" w:rsidRDefault="00AB1D4A" w:rsidP="00AB1D4A">
      <w:pPr>
        <w:pStyle w:val="ConsPlusTitle"/>
        <w:jc w:val="center"/>
        <w:outlineLvl w:val="0"/>
      </w:pPr>
      <w:r>
        <w:t>ГОРОДСКАЯ ДУМА ГОРОДА ИЖЕВСКА</w:t>
      </w:r>
    </w:p>
    <w:p w:rsidR="00AB1D4A" w:rsidRDefault="00AB1D4A">
      <w:pPr>
        <w:pStyle w:val="ConsPlusTitle"/>
        <w:jc w:val="center"/>
      </w:pPr>
    </w:p>
    <w:p w:rsidR="00AB1D4A" w:rsidRDefault="00AB1D4A">
      <w:pPr>
        <w:pStyle w:val="ConsPlusTitle"/>
        <w:jc w:val="center"/>
      </w:pPr>
      <w:r>
        <w:t>РЕШЕНИЕ</w:t>
      </w:r>
    </w:p>
    <w:p w:rsidR="00AB1D4A" w:rsidRDefault="00AB1D4A">
      <w:pPr>
        <w:pStyle w:val="ConsPlusTitle"/>
        <w:jc w:val="center"/>
      </w:pPr>
      <w:r>
        <w:t>от 21 апреля 2000 г. N 221</w:t>
      </w:r>
    </w:p>
    <w:p w:rsidR="00AB1D4A" w:rsidRDefault="00AB1D4A">
      <w:pPr>
        <w:pStyle w:val="ConsPlusTitle"/>
        <w:jc w:val="center"/>
      </w:pPr>
    </w:p>
    <w:p w:rsidR="00AB1D4A" w:rsidRDefault="00AB1D4A">
      <w:pPr>
        <w:pStyle w:val="ConsPlusTitle"/>
        <w:jc w:val="center"/>
      </w:pPr>
      <w:r>
        <w:t>ОБ УТВЕРЖДЕНИИ ПОЛОЖЕНИЯ "О ФЛАГЕ ГОРОДА ИЖЕВСКА"</w:t>
      </w:r>
    </w:p>
    <w:p w:rsidR="00AB1D4A" w:rsidRDefault="00AB1D4A">
      <w:pPr>
        <w:pStyle w:val="ConsPlusNormal"/>
        <w:jc w:val="both"/>
      </w:pPr>
    </w:p>
    <w:p w:rsidR="00AB1D4A" w:rsidRPr="00AB1D4A" w:rsidRDefault="00AB1D4A">
      <w:pPr>
        <w:pStyle w:val="ConsPlusNormal"/>
        <w:ind w:firstLine="540"/>
        <w:jc w:val="both"/>
      </w:pPr>
      <w:r w:rsidRPr="00AB1D4A">
        <w:t>В целях завершения работы по символике города Ижевска, с учетом решения Городской думы от 27.05.1997 N 262, руководствуясь статьей 11 Устава города Ижевска, Городская дума города Ижевска решает:</w:t>
      </w:r>
    </w:p>
    <w:p w:rsidR="00AB1D4A" w:rsidRPr="00AB1D4A" w:rsidRDefault="00AB1D4A">
      <w:pPr>
        <w:pStyle w:val="ConsPlusNormal"/>
        <w:spacing w:before="220"/>
        <w:ind w:firstLine="540"/>
        <w:jc w:val="both"/>
      </w:pPr>
      <w:r w:rsidRPr="00AB1D4A">
        <w:t>1. Утвердить Положение "О флаге города Ижевска" (приложение N 1) и изображение флага города (приложение N 2).</w:t>
      </w:r>
    </w:p>
    <w:p w:rsidR="00AB1D4A" w:rsidRDefault="00AB1D4A">
      <w:pPr>
        <w:pStyle w:val="ConsPlusNormal"/>
        <w:spacing w:before="220"/>
        <w:ind w:firstLine="540"/>
        <w:jc w:val="both"/>
      </w:pPr>
      <w:r w:rsidRPr="00AB1D4A">
        <w:t>2. Главе городского самоуправления - мэру</w:t>
      </w:r>
      <w:r>
        <w:t xml:space="preserve"> города Ижевска представить Положение "О флаге города Ижевска" и его изображение на регистрацию в Геральдический Совет при Президенте Российской Федерации.</w:t>
      </w: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right"/>
      </w:pPr>
      <w:r>
        <w:t>Глава городского самоуправления</w:t>
      </w:r>
    </w:p>
    <w:p w:rsidR="00AB1D4A" w:rsidRDefault="00AB1D4A">
      <w:pPr>
        <w:pStyle w:val="ConsPlusNormal"/>
        <w:jc w:val="right"/>
      </w:pPr>
      <w:r>
        <w:t xml:space="preserve">- мэр </w:t>
      </w:r>
      <w:proofErr w:type="gramStart"/>
      <w:r>
        <w:t>г</w:t>
      </w:r>
      <w:proofErr w:type="gramEnd"/>
      <w:r>
        <w:t>. Ижевска</w:t>
      </w:r>
    </w:p>
    <w:p w:rsidR="00AB1D4A" w:rsidRDefault="00AB1D4A">
      <w:pPr>
        <w:pStyle w:val="ConsPlusNormal"/>
        <w:jc w:val="right"/>
      </w:pPr>
      <w:r>
        <w:t>А.И.САЛТЫКОВ</w:t>
      </w: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right"/>
        <w:outlineLvl w:val="0"/>
      </w:pPr>
      <w:r>
        <w:t>Приложение N 1</w:t>
      </w:r>
    </w:p>
    <w:p w:rsidR="00AB1D4A" w:rsidRDefault="00AB1D4A">
      <w:pPr>
        <w:pStyle w:val="ConsPlusNormal"/>
        <w:jc w:val="right"/>
      </w:pPr>
      <w:r>
        <w:t>Утверждено</w:t>
      </w:r>
    </w:p>
    <w:p w:rsidR="00AB1D4A" w:rsidRDefault="00AB1D4A">
      <w:pPr>
        <w:pStyle w:val="ConsPlusNormal"/>
        <w:jc w:val="right"/>
      </w:pPr>
      <w:r>
        <w:t>решением</w:t>
      </w:r>
    </w:p>
    <w:p w:rsidR="00AB1D4A" w:rsidRDefault="00AB1D4A">
      <w:pPr>
        <w:pStyle w:val="ConsPlusNormal"/>
        <w:jc w:val="right"/>
      </w:pPr>
      <w:r>
        <w:t xml:space="preserve">Городской думы </w:t>
      </w:r>
      <w:proofErr w:type="gramStart"/>
      <w:r>
        <w:t>г</w:t>
      </w:r>
      <w:proofErr w:type="gramEnd"/>
      <w:r>
        <w:t>. Ижевска</w:t>
      </w:r>
    </w:p>
    <w:p w:rsidR="00AB1D4A" w:rsidRDefault="00AB1D4A">
      <w:pPr>
        <w:pStyle w:val="ConsPlusNormal"/>
        <w:jc w:val="right"/>
      </w:pPr>
      <w:r>
        <w:t>от 21 апреля 2000 г. N 221</w:t>
      </w: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Title"/>
        <w:jc w:val="center"/>
      </w:pPr>
      <w:bookmarkStart w:id="0" w:name="P29"/>
      <w:bookmarkEnd w:id="0"/>
      <w:r>
        <w:t>ПОЛОЖЕНИЕ</w:t>
      </w:r>
    </w:p>
    <w:p w:rsidR="00AB1D4A" w:rsidRDefault="00AB1D4A">
      <w:pPr>
        <w:pStyle w:val="ConsPlusTitle"/>
        <w:jc w:val="center"/>
      </w:pPr>
      <w:r>
        <w:t>О ФЛАГЕ ГОРОДА ИЖЕВСКА</w:t>
      </w: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ind w:firstLine="540"/>
        <w:jc w:val="both"/>
      </w:pPr>
      <w:r>
        <w:t>1. Описание флага города Ижевска.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 xml:space="preserve">Флаг города Ижевска представляет собой прямоугольное полотнище с отношением ширины к длине 1:2, рассеченное на белое и </w:t>
      </w:r>
      <w:proofErr w:type="spellStart"/>
      <w:r>
        <w:t>голубое</w:t>
      </w:r>
      <w:proofErr w:type="spellEnd"/>
      <w:r>
        <w:t xml:space="preserve"> поле, с двусторонним изображением в центре флага основного элемента - герба города Ижевска. Габаритная ширина изображения основного элемента флага - герба города Ижевска должна составлять 2/5 части длины полотнища флага.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2. Авторские права после регистрации флага в качестве символа города Ижевска принадлежат муниципальному образованию "город Ижевск"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3. Оригинал флага города (авторское исполнение) находится на хранении в Архивном отделе Администрации города Ижевска.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4. При воспроизведении флага должно быть обеспечено его цветовое и изобразительное соответствие оригиналу и описанию. Допускается воспроизведение флага различных размеров с сохранением пропорций из различных материалов и в виде вымпела.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5. Флаг города Ижевска поднимается: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lastRenderedPageBreak/>
        <w:t>- над зданиями Городской думы и Администрации города - постоянно;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- над зданиями районных администраций - постоянно;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- над зданиями министерств, государственных комитетов и ведомств, государственных и общественных предприятий, организаций и учреждений, а также на жилых постройках - в праздничные и памятные дни в соответствии с законодательством;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- над зданиями представительств, а также над зданиями муниципальных учреждений города Ижевска, находящихся во всех субъектах Российской Федерации или за ее границей - постоянно;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- на транспортных средствах представительств, уменьшенная копия с сохранением пропорций - постоянно;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- на морских, речных судах и других средствах передвижения, на которых официально находятся Глава муниципального образования "Город Ижевск", а также на зданиях, где находятся другие официальные лица, представляющие город Ижевск;</w:t>
      </w:r>
    </w:p>
    <w:p w:rsidR="00AB1D4A" w:rsidRDefault="00AB1D4A">
      <w:pPr>
        <w:pStyle w:val="ConsPlusNormal"/>
        <w:jc w:val="both"/>
      </w:pPr>
      <w:r>
        <w:t xml:space="preserve">(в ред. решений Городской думы </w:t>
      </w:r>
      <w:proofErr w:type="gramStart"/>
      <w:r>
        <w:t>г</w:t>
      </w:r>
      <w:proofErr w:type="gramEnd"/>
      <w:r>
        <w:t>. Ижевска от 13.09.</w:t>
      </w:r>
      <w:r w:rsidRPr="00AB1D4A">
        <w:t>2007 N 304, от 23.06.2016 N 208)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- при подписании межреспубликанских и международных договоров и соглашений;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- на зданиях, где находятся помещения для голосования - в дни выборов и референдумов;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- флаг города Ижевска может быть также поднят при церемониях и других торжественных мероприятиях, которые проводятся государственными и общественными органами, предприятиями, учреждениями и организациями в праздничные и другие памятные дни, отмечаемые в городе Ижевске;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- на транспортных средствах Главы муниципального образования "Город Ижевск" и депутатов Городской думы уменьшенная копия с сохранением пропорций - постоянно.</w:t>
      </w:r>
    </w:p>
    <w:p w:rsidR="00AB1D4A" w:rsidRDefault="00AB1D4A">
      <w:pPr>
        <w:pStyle w:val="ConsPlusNormal"/>
        <w:jc w:val="both"/>
      </w:pPr>
      <w:r>
        <w:t xml:space="preserve">(в ред. решений Городской думы </w:t>
      </w:r>
      <w:proofErr w:type="gramStart"/>
      <w:r>
        <w:t>г</w:t>
      </w:r>
      <w:proofErr w:type="gramEnd"/>
      <w:r>
        <w:t xml:space="preserve">. Ижевска от 13.09.2007 </w:t>
      </w:r>
      <w:r w:rsidRPr="00AB1D4A">
        <w:t>N 304, от 23.06.2016 N 208)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6. Флаг города Ижевска располагается на флагштоках в залах заседаний Городской думы города Ижевска и Администрации города, в рабочих кабинетах представительной и исполнительной власти города уменьшенная копия с сохранением пропорций.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дни государственных праздников Российской Федерации, Удмуртской Республики и в День города, а также в других случаях по решению Городской думы города Ижевска и Главы муниципального образования "Город Ижевск" осуществляется одновременный подъем флагов Российской Федерации, Удмуртской Республики и города Ижевска на зданиях предприятий, учреждений и организаций, допускается вывешивание флага на жилых домах города.</w:t>
      </w:r>
      <w:proofErr w:type="gramEnd"/>
    </w:p>
    <w:p w:rsidR="00AB1D4A" w:rsidRDefault="00AB1D4A">
      <w:pPr>
        <w:pStyle w:val="ConsPlusNormal"/>
        <w:jc w:val="both"/>
      </w:pPr>
      <w:r>
        <w:t>(в ред</w:t>
      </w:r>
      <w:r w:rsidRPr="00AB1D4A">
        <w:t>. решения Городской думы</w:t>
      </w:r>
      <w:r>
        <w:t xml:space="preserve"> </w:t>
      </w:r>
      <w:proofErr w:type="gramStart"/>
      <w:r>
        <w:t>г</w:t>
      </w:r>
      <w:proofErr w:type="gramEnd"/>
      <w:r>
        <w:t>. Ижевска от 13.09.2007 N 304)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8. Флаг города Ижевска может быть поднят при церемониях и во время других торжественных мероприятий, проводимых органами представительной и исполнительной власти Ижевска, городскими общественными объединениями, предприятиями, учреждениями и организациями независимо от форм собственности, а также во время семейных, торжественных мероприятий.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 xml:space="preserve">9. При одновременном подъеме государственных флагов Российской Федерации, Удмуртской Республики и флага города Ижевска, если они размещены рядом, флаг города Ижевска не должен быть по размерам больше государственных флагов Российской Федерации и Удмуртской Республики и должен размещаться справа от него (при виде от зрителя). При одновременном подъеме флага города Ижевска и флага организации (предприятия, учреждения), если они размещены рядом, флаг организации (предприятия, учреждения) не должен быть по </w:t>
      </w:r>
      <w:r>
        <w:lastRenderedPageBreak/>
        <w:t>размерам больше флага города Ижевска и должен размещаться справа от него (при виде от зрителя).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10. В знак траура флаг города Ижевска может быть приспущен до половины древка либо в верхней части древка крепится сложенная пополам черная лента со свободно висящими концами. Общая длина ленты должна быть равна длине полотнища флага.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правильностью воспроизведения и использования флага города Ижевска возлагается на Главное управление архитектуры и градостроительства Администрации города Ижевска.</w:t>
      </w:r>
    </w:p>
    <w:p w:rsidR="00AB1D4A" w:rsidRDefault="00AB1D4A">
      <w:pPr>
        <w:pStyle w:val="ConsPlusNormal"/>
        <w:spacing w:before="220"/>
        <w:ind w:firstLine="540"/>
        <w:jc w:val="both"/>
      </w:pPr>
      <w:r>
        <w:t>12. Надругательство над флагом Ижевска, а также нарушение настоящего Положения влечет ответственность в соответствии с действующим законодательством.</w:t>
      </w: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right"/>
        <w:outlineLvl w:val="0"/>
      </w:pPr>
      <w:r>
        <w:t>Приложение N 2</w:t>
      </w:r>
    </w:p>
    <w:p w:rsidR="00AB1D4A" w:rsidRDefault="00AB1D4A">
      <w:pPr>
        <w:pStyle w:val="ConsPlusNormal"/>
        <w:jc w:val="right"/>
      </w:pPr>
      <w:r>
        <w:t>Утверждено</w:t>
      </w:r>
    </w:p>
    <w:p w:rsidR="00AB1D4A" w:rsidRDefault="00AB1D4A">
      <w:pPr>
        <w:pStyle w:val="ConsPlusNormal"/>
        <w:jc w:val="right"/>
      </w:pPr>
      <w:r>
        <w:t>решением</w:t>
      </w:r>
    </w:p>
    <w:p w:rsidR="00AB1D4A" w:rsidRDefault="00AB1D4A">
      <w:pPr>
        <w:pStyle w:val="ConsPlusNormal"/>
        <w:jc w:val="right"/>
      </w:pPr>
      <w:r>
        <w:t xml:space="preserve">Городской думы </w:t>
      </w:r>
      <w:proofErr w:type="gramStart"/>
      <w:r>
        <w:t>г</w:t>
      </w:r>
      <w:proofErr w:type="gramEnd"/>
      <w:r>
        <w:t>. Ижевска</w:t>
      </w:r>
    </w:p>
    <w:p w:rsidR="00AB1D4A" w:rsidRDefault="00AB1D4A">
      <w:pPr>
        <w:pStyle w:val="ConsPlusNormal"/>
        <w:jc w:val="right"/>
      </w:pPr>
      <w:r>
        <w:t>от 21 апреля 2000 г. N 221</w:t>
      </w: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Title"/>
        <w:jc w:val="center"/>
      </w:pPr>
      <w:bookmarkStart w:id="1" w:name="P72"/>
      <w:bookmarkEnd w:id="1"/>
      <w:r>
        <w:t>ИЗОБРАЖЕНИЕ ФЛАГА ГОРОДА ИЖЕВСКА</w:t>
      </w: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jc w:val="both"/>
      </w:pPr>
    </w:p>
    <w:p w:rsidR="00AB1D4A" w:rsidRDefault="00AB1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494" w:rsidRDefault="00AB1D4A"/>
    <w:sectPr w:rsidR="00F64494" w:rsidSect="00DC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1D4A"/>
    <w:rsid w:val="002670BC"/>
    <w:rsid w:val="00AB1D4A"/>
    <w:rsid w:val="00B72E01"/>
    <w:rsid w:val="00C7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4842</Characters>
  <Application>Microsoft Office Word</Application>
  <DocSecurity>0</DocSecurity>
  <Lines>40</Lines>
  <Paragraphs>11</Paragraphs>
  <ScaleCrop>false</ScaleCrop>
  <Company>Администрация города Ижевска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Кузьмина</cp:lastModifiedBy>
  <cp:revision>1</cp:revision>
  <dcterms:created xsi:type="dcterms:W3CDTF">2022-02-17T12:57:00Z</dcterms:created>
  <dcterms:modified xsi:type="dcterms:W3CDTF">2022-02-17T12:59:00Z</dcterms:modified>
</cp:coreProperties>
</file>