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г. Ижевска от 16.02.2012 N 33</w:t>
              <w:br/>
              <w:t xml:space="preserve">(ред. от 17.12.2024)</w:t>
              <w:br/>
              <w:t xml:space="preserve">"Об утверждении Перечня услуг, предоставляемых муниципальными учреждениями города Ижевска, в которых размещается муниципальное задание (заказ), подлежащих включению в реестр муниципальных услуг и предоставляемых в электронной форме"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ИЖЕВСКА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16 февраля 2012 г. N 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УСЛУГ, ПРЕДОСТАВЛЯЕМЫХ</w:t>
      </w:r>
    </w:p>
    <w:p>
      <w:pPr>
        <w:pStyle w:val="2"/>
        <w:jc w:val="center"/>
      </w:pPr>
      <w:r>
        <w:rPr>
          <w:sz w:val="20"/>
        </w:rPr>
        <w:t xml:space="preserve">МУНИЦИПАЛЬНЫМИ УЧРЕЖДЕНИЯМИ ГОРОДА ИЖЕВСКА, В КОТОРЫХ</w:t>
      </w:r>
    </w:p>
    <w:p>
      <w:pPr>
        <w:pStyle w:val="2"/>
        <w:jc w:val="center"/>
      </w:pPr>
      <w:r>
        <w:rPr>
          <w:sz w:val="20"/>
        </w:rPr>
        <w:t xml:space="preserve">РАЗМЕЩАЕТСЯ МУНИЦИПАЛЬНОЕ ЗАДАНИЕ (ЗАКАЗ),</w:t>
      </w:r>
    </w:p>
    <w:p>
      <w:pPr>
        <w:pStyle w:val="2"/>
        <w:jc w:val="center"/>
      </w:pPr>
      <w:r>
        <w:rPr>
          <w:sz w:val="20"/>
        </w:rPr>
        <w:t xml:space="preserve">ПОДЛЕЖАЩИХ ВКЛЮЧЕНИЮ В РЕЕСТР МУНИЦИПАЛЬНЫХ УСЛУГ</w:t>
      </w:r>
    </w:p>
    <w:p>
      <w:pPr>
        <w:pStyle w:val="2"/>
        <w:jc w:val="center"/>
      </w:pPr>
      <w:r>
        <w:rPr>
          <w:sz w:val="20"/>
        </w:rPr>
        <w:t xml:space="preserve">И ПРЕДОСТАВЛЯЕМЫХ В ЭЛЕКТРОННОЙ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Администрации г. Ижевска от 18.05.2012 </w:t>
            </w:r>
            <w:hyperlink w:history="0" r:id="rId7" w:tooltip="Распоряжение Администрации г. Ижевска от 18.05.2012 N 129 &quot;О внесении изменений и дополнения в распоряжение Администрации города Ижевска от 16.02.2012 N 33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03.07.2014 </w:t>
            </w:r>
            <w:hyperlink w:history="0" r:id="rId8" w:tooltip="Распоряжение Администрации г. Ижевска от 03.07.2014 N 130/1 &quot;О внесении изменений в распоряжение Администрации г. Ижевска от 16.02.2012 N 33 (в редакции распоряжения Администрации г. Ижевска от 18.05.2012 N 129)&quot; {КонсультантПлюс}">
              <w:r>
                <w:rPr>
                  <w:sz w:val="20"/>
                  <w:color w:val="0000ff"/>
                </w:rPr>
                <w:t xml:space="preserve">N 130/1</w:t>
              </w:r>
            </w:hyperlink>
            <w:r>
              <w:rPr>
                <w:sz w:val="20"/>
                <w:color w:val="392c69"/>
              </w:rPr>
              <w:t xml:space="preserve">, от 30.01.2018 </w:t>
            </w:r>
            <w:hyperlink w:history="0" r:id="rId9" w:tooltip="Распоряжение Администрации г. Ижевска от 30.01.2018 N 106 &quot;О внесении изменения в распоряжение Администрации города Ижевска от 16.02.2012 N 33&quot; {КонсультантПлюс}">
              <w:r>
                <w:rPr>
                  <w:sz w:val="20"/>
                  <w:color w:val="0000ff"/>
                </w:rPr>
                <w:t xml:space="preserve">N 106</w:t>
              </w:r>
            </w:hyperlink>
            <w:r>
              <w:rPr>
                <w:sz w:val="20"/>
                <w:color w:val="392c69"/>
              </w:rPr>
              <w:t xml:space="preserve">, от 17.12.2018 </w:t>
            </w:r>
            <w:hyperlink w:history="0" r:id="rId10" w:tooltip="Распоряжение Администрации г. Ижевска от 17.12.2018 N 1525 &quot;О внесении изменения в распоряжение Администрации города Ижевска от 16.02.2012 N 33 (в редакции от 30.01.2018 N 106)&quot; {КонсультантПлюс}">
              <w:r>
                <w:rPr>
                  <w:sz w:val="20"/>
                  <w:color w:val="0000ff"/>
                </w:rPr>
                <w:t xml:space="preserve">N 1525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19.08.2019 </w:t>
            </w:r>
            <w:hyperlink w:history="0" r:id="rId11" w:tooltip="Распоряжение Администрации г. Ижевска от 19.08.2019 N 257 &quot;О внесении изменения в распоряжение Администрации города Ижевска от 16.02.2012 N 33 (в редакции от 17.12.2018 N 1525)&quot; {КонсультантПлюс}">
              <w:r>
                <w:rPr>
                  <w:sz w:val="20"/>
                  <w:color w:val="0000ff"/>
                </w:rPr>
                <w:t xml:space="preserve">N 257</w:t>
              </w:r>
            </w:hyperlink>
            <w:r>
              <w:rPr>
                <w:sz w:val="20"/>
                <w:color w:val="392c69"/>
              </w:rPr>
              <w:t xml:space="preserve">, от 23.11.2020 </w:t>
            </w:r>
            <w:hyperlink w:history="0" r:id="rId12" w:tooltip="Распоряжение Администрации г. Ижевска от 23.11.2020 N 438/2 &quot;О внесении изменения в распоряжение Администрации города Ижевска от 16.02.2012 N 33 &quot;Об утверждении Перечня услуг, предоставляемых муниципальными учреждениями города Ижевска, в которых размещается муниципальное задание (заказ), подлежащих включению в реестр муниципальных услуг и предоставляемых в электронной форме&quot; (в редакции от 19.08.2019 N 257)&quot; {КонсультантПлюс}">
              <w:r>
                <w:rPr>
                  <w:sz w:val="20"/>
                  <w:color w:val="0000ff"/>
                </w:rPr>
                <w:t xml:space="preserve">N 438/2</w:t>
              </w:r>
            </w:hyperlink>
            <w:r>
              <w:rPr>
                <w:sz w:val="20"/>
                <w:color w:val="392c69"/>
              </w:rPr>
              <w:t xml:space="preserve">, от 17.12.2024 </w:t>
            </w:r>
            <w:hyperlink w:history="0" r:id="rId13" w:tooltip="Распоряжение Администрации г. Ижевска от 17.12.2024 N 410 &quot;О внесении изменения в распоряжение Администрации города Ижевска от 16 февраля 2012 г. N 33 &quot;Об утверждении Перечня услуг, предоставляемых муниципальными учреждениями города Ижевска, в которых размещается муниципальное задание (заказ), подлежащих включению в реестр муниципальных услуг и предоставляемых в электронной форме&quot; {КонсультантПлюс}">
              <w:r>
                <w:rPr>
                  <w:sz w:val="20"/>
                  <w:color w:val="0000ff"/>
                </w:rPr>
                <w:t xml:space="preserve">N 410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4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</w:t>
      </w:r>
      <w:hyperlink w:history="0" r:id="rId15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в целях повышения эффективности реализации административной реформы в городе Ижевске, руководствуясь </w:t>
      </w:r>
      <w:hyperlink w:history="0" r:id="rId16" w:tooltip="Решение Городской думы г. Ижевска от 16.06.2005 N 333 (ред. от 25.04.2024) &quot;О принятии Устава муниципального образования &quot;Город Ижевск&quot; (Устава города Ижевска)&quot; (с изм. и доп., вступающими в силу с 01.09.2024) (Зарегистрировано в Президиуме Государственного Совета Удмуртской Республики 21.06.2005 N 514-III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Ижевска: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услуг, предоставляемых муниципальными учреждениями города Ижевска, в которых размещается муниципальное задание (заказ), подлежащих включению в </w:t>
      </w:r>
      <w:hyperlink w:history="0" r:id="rId17" w:tooltip="Распоряжение Администрации г. Ижевска от 21.05.2012 N 130 (ред. от 17.10.2018) &quot;Об утверждении Порядка формирования и ведения реестра муниципальных услуг города Ижевска&quot; {КонсультантПлюс}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 муниципальных услуг и предоставляемых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</w:t>
      </w:r>
      <w:hyperlink w:history="0" r:id="rId18" w:tooltip="Распоряжение Администрации г. Ижевска от 20.08.2010 N 357 (ред. от 14.03.2011) &quot;Об утверждении Перечня муниципальных и государственных услуг, предоставляемых Администрацией города Ижевска и муниципальными учреждениями в рамках реализации закрепленных за ними полномочий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г. Ижевска от 20.08.2010 N 357 "Об утверждении Перечня муниципальных и государственных услуг, предоставляемых Администрацией города Ижевска и муниципальными учреждениями в рамках реализации закрепленных за ними полномочий" утратившим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г. Ижевска</w:t>
      </w:r>
    </w:p>
    <w:p>
      <w:pPr>
        <w:pStyle w:val="0"/>
        <w:jc w:val="right"/>
      </w:pPr>
      <w:r>
        <w:rPr>
          <w:sz w:val="20"/>
        </w:rPr>
        <w:t xml:space="preserve">Д.В.АГАШИН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Администрации города Ижевска</w:t>
      </w:r>
    </w:p>
    <w:p>
      <w:pPr>
        <w:pStyle w:val="0"/>
        <w:jc w:val="right"/>
      </w:pPr>
      <w:r>
        <w:rPr>
          <w:sz w:val="20"/>
        </w:rPr>
        <w:t xml:space="preserve">от 16 февраля 2012 г. N 33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УСЛУГ, ПРЕДОСТАВЛЯЕМЫХ МУНИЦИПАЛЬНЫМИ УЧРЕЖДЕНИЯМИ</w:t>
      </w:r>
    </w:p>
    <w:p>
      <w:pPr>
        <w:pStyle w:val="2"/>
        <w:jc w:val="center"/>
      </w:pPr>
      <w:r>
        <w:rPr>
          <w:sz w:val="20"/>
        </w:rPr>
        <w:t xml:space="preserve">ГОРОДА ИЖЕВСКА, В КОТОРЫХ РАЗМЕЩАЕТСЯ МУНИЦИПАЛЬНОЕ ЗАДАНИЕ</w:t>
      </w:r>
    </w:p>
    <w:p>
      <w:pPr>
        <w:pStyle w:val="2"/>
        <w:jc w:val="center"/>
      </w:pPr>
      <w:r>
        <w:rPr>
          <w:sz w:val="20"/>
        </w:rPr>
        <w:t xml:space="preserve">(ЗАКАЗ), ПОДЛЕЖАЩИХ ВКЛЮЧЕНИЮ В РЕЕСТР МУНИЦИПАЛЬНЫХ УСЛУГ</w:t>
      </w:r>
    </w:p>
    <w:p>
      <w:pPr>
        <w:pStyle w:val="2"/>
        <w:jc w:val="center"/>
      </w:pPr>
      <w:r>
        <w:rPr>
          <w:sz w:val="20"/>
        </w:rPr>
        <w:t xml:space="preserve">И ПРЕДОСТАВЛЯЕМЫХ В ЭЛЕКТРОННОЙ ФОРМЕ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" w:tooltip="Распоряжение Администрации г. Ижевска от 17.12.2024 N 410 &quot;О внесении изменения в распоряжение Администрации города Ижевска от 16 февраля 2012 г. N 33 &quot;Об утверждении Перечня услуг, предоставляемых муниципальными учреждениями города Ижевска, в которых размещается муниципальное задание (заказ), подлежащих включению в реестр муниципальных услуг и предоставляемых в электронной форме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Администрации г. Ижевска от 17.12.2024 N 410)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94"/>
        <w:gridCol w:w="794"/>
        <w:gridCol w:w="4025"/>
        <w:gridCol w:w="3005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в </w:t>
            </w:r>
            <w:hyperlink w:history="0" r:id="rId20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РП</w:t>
              </w:r>
            </w:hyperlink>
            <w:r>
              <w:rPr>
                <w:sz w:val="20"/>
              </w:rPr>
              <w:t xml:space="preserve"> РФ N 729-р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в </w:t>
            </w:r>
            <w:hyperlink w:history="0" r:id="rId21" w:tooltip="Распоряжение Правительства УР от 09.07.2021 N 709-р (ред. от 10.12.2024) &quot;Об отдельных вопросах предоставления государственных и муниципальных услуг в Удмуртской Республике&quot; {КонсультантПлюс}">
              <w:r>
                <w:rPr>
                  <w:sz w:val="20"/>
                  <w:color w:val="0000ff"/>
                </w:rPr>
                <w:t xml:space="preserve">РП</w:t>
              </w:r>
            </w:hyperlink>
            <w:r>
              <w:rPr>
                <w:sz w:val="20"/>
              </w:rPr>
              <w:t xml:space="preserve"> УР N 709-р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учреждение, предоставляющее данную услугу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22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67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культуры "Муниципальный молодежный театр "Молодой человек"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23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68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"Централизованная библиотечная система города Ижевска"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24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69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учреждение "Централизованная библиотечная система города Ижевска"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hyperlink w:history="0" r:id="rId25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57</w:t>
              </w:r>
            </w:hyperlink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муниципального образования "Город Ижевск", реализующие программу дошкольного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муниципального образования "Город Ижевск", реализующие программы начального общего, основного общего, среднего (полного) общего образования, а также дополнительные общеобразовательные программы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26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59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27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60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28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61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29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62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30" w:tooltip="Распоряжение Правительства РФ от 25.04.2011 N 729-р (ред. от 28.11.2018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&gt; {КонсультантПлюс}">
              <w:r>
                <w:rPr>
                  <w:sz w:val="20"/>
                  <w:color w:val="0000ff"/>
                </w:rPr>
                <w:t xml:space="preserve">63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31" w:tooltip="Распоряжение Правительства УР от 09.07.2021 N 709-р (ред. от 10.12.2024) &quot;Об отдельных вопросах предоставления государственных и муниципальных услуг в Удмуртской Республике&quot; {КонсультантПлюс}">
              <w:r>
                <w:rPr>
                  <w:sz w:val="20"/>
                  <w:color w:val="0000ff"/>
                </w:rPr>
                <w:t xml:space="preserve">1.1</w:t>
              </w:r>
            </w:hyperlink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на обучение в муниципальные образовательные организации, реализующие программы дополнительного образования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учреждения, реализующие программы дополнительного образования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hyperlink w:history="0" r:id="rId32" w:tooltip="Распоряжение Правительства УР от 09.07.2021 N 709-р (ред. от 10.12.2024) &quot;Об отдельных вопросах предоставления государственных и муниципальных услуг в Удмуртской Республике&quot; {КонсультантПлюс}">
              <w:r>
                <w:rPr>
                  <w:sz w:val="20"/>
                  <w:color w:val="0000ff"/>
                </w:rPr>
                <w:t xml:space="preserve">1.2</w:t>
              </w:r>
            </w:hyperlink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учреждения, реализующие программы общего образования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Ижевска от 16.02.2012 N 33</w:t>
            <w:br/>
            <w:t>(ред. от 17.12.2024)</w:t>
            <w:br/>
            <w:t>"Об утверждении Перечня услуг, предоставля...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53&amp;n=51935&amp;dst=100005" TargetMode = "External"/>
	<Relationship Id="rId8" Type="http://schemas.openxmlformats.org/officeDocument/2006/relationships/hyperlink" Target="https://login.consultant.ru/link/?req=doc&amp;base=RLAW053&amp;n=66502&amp;dst=100005" TargetMode = "External"/>
	<Relationship Id="rId9" Type="http://schemas.openxmlformats.org/officeDocument/2006/relationships/hyperlink" Target="https://login.consultant.ru/link/?req=doc&amp;base=RLAW053&amp;n=104930&amp;dst=100005" TargetMode = "External"/>
	<Relationship Id="rId10" Type="http://schemas.openxmlformats.org/officeDocument/2006/relationships/hyperlink" Target="https://login.consultant.ru/link/?req=doc&amp;base=RLAW053&amp;n=107188&amp;dst=100005" TargetMode = "External"/>
	<Relationship Id="rId11" Type="http://schemas.openxmlformats.org/officeDocument/2006/relationships/hyperlink" Target="https://login.consultant.ru/link/?req=doc&amp;base=RLAW053&amp;n=113801&amp;dst=100005" TargetMode = "External"/>
	<Relationship Id="rId12" Type="http://schemas.openxmlformats.org/officeDocument/2006/relationships/hyperlink" Target="https://login.consultant.ru/link/?req=doc&amp;base=RLAW053&amp;n=125233&amp;dst=100005" TargetMode = "External"/>
	<Relationship Id="rId13" Type="http://schemas.openxmlformats.org/officeDocument/2006/relationships/hyperlink" Target="https://login.consultant.ru/link/?req=doc&amp;base=RLAW053&amp;n=163763&amp;dst=100005" TargetMode = "External"/>
	<Relationship Id="rId14" Type="http://schemas.openxmlformats.org/officeDocument/2006/relationships/hyperlink" Target="https://login.consultant.ru/link/?req=doc&amp;base=LAW&amp;n=480453&amp;dst=100086" TargetMode = "External"/>
	<Relationship Id="rId15" Type="http://schemas.openxmlformats.org/officeDocument/2006/relationships/hyperlink" Target="https://login.consultant.ru/link/?req=doc&amp;base=LAW&amp;n=312695" TargetMode = "External"/>
	<Relationship Id="rId16" Type="http://schemas.openxmlformats.org/officeDocument/2006/relationships/hyperlink" Target="https://login.consultant.ru/link/?req=doc&amp;base=RLAW053&amp;n=158256&amp;dst=100519" TargetMode = "External"/>
	<Relationship Id="rId17" Type="http://schemas.openxmlformats.org/officeDocument/2006/relationships/hyperlink" Target="https://login.consultant.ru/link/?req=doc&amp;base=RLAW053&amp;n=105534&amp;dst=100021" TargetMode = "External"/>
	<Relationship Id="rId18" Type="http://schemas.openxmlformats.org/officeDocument/2006/relationships/hyperlink" Target="https://login.consultant.ru/link/?req=doc&amp;base=RLAW053&amp;n=43822" TargetMode = "External"/>
	<Relationship Id="rId19" Type="http://schemas.openxmlformats.org/officeDocument/2006/relationships/hyperlink" Target="https://login.consultant.ru/link/?req=doc&amp;base=RLAW053&amp;n=163763&amp;dst=100006" TargetMode = "External"/>
	<Relationship Id="rId20" Type="http://schemas.openxmlformats.org/officeDocument/2006/relationships/hyperlink" Target="https://login.consultant.ru/link/?req=doc&amp;base=LAW&amp;n=312695" TargetMode = "External"/>
	<Relationship Id="rId21" Type="http://schemas.openxmlformats.org/officeDocument/2006/relationships/hyperlink" Target="https://login.consultant.ru/link/?req=doc&amp;base=RLAW053&amp;n=163572" TargetMode = "External"/>
	<Relationship Id="rId22" Type="http://schemas.openxmlformats.org/officeDocument/2006/relationships/hyperlink" Target="https://login.consultant.ru/link/?req=doc&amp;base=LAW&amp;n=312695&amp;dst=100093" TargetMode = "External"/>
	<Relationship Id="rId23" Type="http://schemas.openxmlformats.org/officeDocument/2006/relationships/hyperlink" Target="https://login.consultant.ru/link/?req=doc&amp;base=LAW&amp;n=312695&amp;dst=100094" TargetMode = "External"/>
	<Relationship Id="rId24" Type="http://schemas.openxmlformats.org/officeDocument/2006/relationships/hyperlink" Target="https://login.consultant.ru/link/?req=doc&amp;base=LAW&amp;n=312695&amp;dst=100095" TargetMode = "External"/>
	<Relationship Id="rId25" Type="http://schemas.openxmlformats.org/officeDocument/2006/relationships/hyperlink" Target="https://login.consultant.ru/link/?req=doc&amp;base=LAW&amp;n=312695&amp;dst=100081" TargetMode = "External"/>
	<Relationship Id="rId26" Type="http://schemas.openxmlformats.org/officeDocument/2006/relationships/hyperlink" Target="https://login.consultant.ru/link/?req=doc&amp;base=LAW&amp;n=312695&amp;dst=100083" TargetMode = "External"/>
	<Relationship Id="rId27" Type="http://schemas.openxmlformats.org/officeDocument/2006/relationships/hyperlink" Target="https://login.consultant.ru/link/?req=doc&amp;base=LAW&amp;n=312695&amp;dst=100084" TargetMode = "External"/>
	<Relationship Id="rId28" Type="http://schemas.openxmlformats.org/officeDocument/2006/relationships/hyperlink" Target="https://login.consultant.ru/link/?req=doc&amp;base=LAW&amp;n=312695&amp;dst=100085" TargetMode = "External"/>
	<Relationship Id="rId29" Type="http://schemas.openxmlformats.org/officeDocument/2006/relationships/hyperlink" Target="https://login.consultant.ru/link/?req=doc&amp;base=LAW&amp;n=312695&amp;dst=100086" TargetMode = "External"/>
	<Relationship Id="rId30" Type="http://schemas.openxmlformats.org/officeDocument/2006/relationships/hyperlink" Target="https://login.consultant.ru/link/?req=doc&amp;base=LAW&amp;n=312695&amp;dst=100087" TargetMode = "External"/>
	<Relationship Id="rId31" Type="http://schemas.openxmlformats.org/officeDocument/2006/relationships/hyperlink" Target="https://login.consultant.ru/link/?req=doc&amp;base=RLAW053&amp;n=163572&amp;dst=102741" TargetMode = "External"/>
	<Relationship Id="rId32" Type="http://schemas.openxmlformats.org/officeDocument/2006/relationships/hyperlink" Target="https://login.consultant.ru/link/?req=doc&amp;base=RLAW053&amp;n=163572&amp;dst=10124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Ижевска от 16.02.2012 N 33
(ред. от 17.12.2024)
"Об утверждении Перечня услуг, предоставляемых муниципальными учреждениями города Ижевска, в которых размещается муниципальное задание (заказ), подлежащих включению в реестр муниципальных услуг и предоставляемых в электронной форме"</dc:title>
  <dcterms:created xsi:type="dcterms:W3CDTF">2024-12-23T06:15:40Z</dcterms:created>
</cp:coreProperties>
</file>