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AF8" w:rsidRPr="008B22C8" w:rsidRDefault="00F6029C" w:rsidP="008B22C8">
      <w:pPr>
        <w:spacing w:after="0" w:line="240" w:lineRule="auto"/>
        <w:jc w:val="center"/>
        <w:rPr>
          <w:rFonts w:ascii="Times New Roman" w:hAnsi="Times New Roman" w:cs="Times New Roman"/>
          <w:b/>
          <w:sz w:val="24"/>
          <w:szCs w:val="24"/>
        </w:rPr>
      </w:pPr>
      <w:r w:rsidRPr="008B22C8">
        <w:rPr>
          <w:rFonts w:ascii="Times New Roman" w:hAnsi="Times New Roman" w:cs="Times New Roman"/>
          <w:b/>
          <w:sz w:val="24"/>
          <w:szCs w:val="24"/>
        </w:rPr>
        <w:t>АНАЛИТИЧЕСКАЯ ЗАПИСКА</w:t>
      </w:r>
    </w:p>
    <w:p w:rsidR="00F6029C" w:rsidRPr="008B22C8" w:rsidRDefault="00F6029C" w:rsidP="008B22C8">
      <w:pPr>
        <w:spacing w:after="0" w:line="240" w:lineRule="auto"/>
        <w:jc w:val="center"/>
        <w:rPr>
          <w:rFonts w:ascii="Times New Roman" w:hAnsi="Times New Roman" w:cs="Times New Roman"/>
          <w:b/>
          <w:sz w:val="24"/>
          <w:szCs w:val="24"/>
        </w:rPr>
      </w:pPr>
      <w:proofErr w:type="gramStart"/>
      <w:r w:rsidRPr="008B22C8">
        <w:rPr>
          <w:rFonts w:ascii="Times New Roman" w:hAnsi="Times New Roman" w:cs="Times New Roman"/>
          <w:b/>
          <w:sz w:val="24"/>
          <w:szCs w:val="24"/>
        </w:rPr>
        <w:t>к</w:t>
      </w:r>
      <w:proofErr w:type="gramEnd"/>
      <w:r w:rsidRPr="008B22C8">
        <w:rPr>
          <w:rFonts w:ascii="Times New Roman" w:hAnsi="Times New Roman" w:cs="Times New Roman"/>
          <w:b/>
          <w:sz w:val="24"/>
          <w:szCs w:val="24"/>
        </w:rPr>
        <w:t xml:space="preserve"> отчёту  о реализации муниципальной программы </w:t>
      </w:r>
    </w:p>
    <w:p w:rsidR="00F6029C" w:rsidRPr="008B22C8" w:rsidRDefault="00F6029C" w:rsidP="008B22C8">
      <w:pPr>
        <w:spacing w:after="0" w:line="240" w:lineRule="auto"/>
        <w:jc w:val="center"/>
        <w:rPr>
          <w:rFonts w:ascii="Times New Roman" w:hAnsi="Times New Roman" w:cs="Times New Roman"/>
          <w:b/>
          <w:sz w:val="24"/>
          <w:szCs w:val="24"/>
        </w:rPr>
      </w:pPr>
      <w:r w:rsidRPr="008B22C8">
        <w:rPr>
          <w:rFonts w:ascii="Times New Roman" w:hAnsi="Times New Roman" w:cs="Times New Roman"/>
          <w:b/>
          <w:sz w:val="24"/>
          <w:szCs w:val="24"/>
        </w:rPr>
        <w:t>«Управление муниципальн</w:t>
      </w:r>
      <w:r w:rsidR="00D85D4F" w:rsidRPr="008B22C8">
        <w:rPr>
          <w:rFonts w:ascii="Times New Roman" w:hAnsi="Times New Roman" w:cs="Times New Roman"/>
          <w:b/>
          <w:sz w:val="24"/>
          <w:szCs w:val="24"/>
        </w:rPr>
        <w:t>ой собственностью</w:t>
      </w:r>
      <w:r w:rsidRPr="008B22C8">
        <w:rPr>
          <w:rFonts w:ascii="Times New Roman" w:hAnsi="Times New Roman" w:cs="Times New Roman"/>
          <w:b/>
          <w:sz w:val="24"/>
          <w:szCs w:val="24"/>
        </w:rPr>
        <w:t xml:space="preserve">» </w:t>
      </w:r>
    </w:p>
    <w:p w:rsidR="00F6029C" w:rsidRPr="008B22C8" w:rsidRDefault="006F4E1F" w:rsidP="008B22C8">
      <w:pPr>
        <w:spacing w:after="0" w:line="240" w:lineRule="auto"/>
        <w:jc w:val="center"/>
        <w:rPr>
          <w:rFonts w:ascii="Times New Roman" w:hAnsi="Times New Roman" w:cs="Times New Roman"/>
          <w:b/>
          <w:sz w:val="24"/>
          <w:szCs w:val="24"/>
        </w:rPr>
      </w:pPr>
      <w:proofErr w:type="gramStart"/>
      <w:r w:rsidRPr="008B22C8">
        <w:rPr>
          <w:rFonts w:ascii="Times New Roman" w:hAnsi="Times New Roman" w:cs="Times New Roman"/>
          <w:b/>
          <w:sz w:val="24"/>
          <w:szCs w:val="24"/>
        </w:rPr>
        <w:t>з</w:t>
      </w:r>
      <w:r w:rsidR="00F6029C" w:rsidRPr="008B22C8">
        <w:rPr>
          <w:rFonts w:ascii="Times New Roman" w:hAnsi="Times New Roman" w:cs="Times New Roman"/>
          <w:b/>
          <w:sz w:val="24"/>
          <w:szCs w:val="24"/>
        </w:rPr>
        <w:t>а</w:t>
      </w:r>
      <w:proofErr w:type="gramEnd"/>
      <w:r w:rsidRPr="008B22C8">
        <w:rPr>
          <w:rFonts w:ascii="Times New Roman" w:hAnsi="Times New Roman" w:cs="Times New Roman"/>
          <w:b/>
          <w:sz w:val="24"/>
          <w:szCs w:val="24"/>
        </w:rPr>
        <w:t xml:space="preserve"> </w:t>
      </w:r>
      <w:r w:rsidR="00D85D4F" w:rsidRPr="008B22C8">
        <w:rPr>
          <w:rFonts w:ascii="Times New Roman" w:hAnsi="Times New Roman" w:cs="Times New Roman"/>
          <w:b/>
          <w:sz w:val="24"/>
          <w:szCs w:val="24"/>
        </w:rPr>
        <w:t>2020</w:t>
      </w:r>
      <w:r w:rsidR="001336A9" w:rsidRPr="008B22C8">
        <w:rPr>
          <w:rFonts w:ascii="Times New Roman" w:hAnsi="Times New Roman" w:cs="Times New Roman"/>
          <w:b/>
          <w:sz w:val="24"/>
          <w:szCs w:val="24"/>
        </w:rPr>
        <w:t xml:space="preserve"> год.</w:t>
      </w:r>
    </w:p>
    <w:p w:rsidR="00293629" w:rsidRPr="008B22C8" w:rsidRDefault="00293629" w:rsidP="008B22C8">
      <w:pPr>
        <w:spacing w:after="0" w:line="240" w:lineRule="auto"/>
        <w:ind w:firstLine="709"/>
        <w:jc w:val="both"/>
        <w:rPr>
          <w:rFonts w:ascii="Times New Roman" w:hAnsi="Times New Roman" w:cs="Times New Roman"/>
          <w:sz w:val="24"/>
          <w:szCs w:val="24"/>
        </w:rPr>
      </w:pPr>
    </w:p>
    <w:p w:rsidR="00E513A1" w:rsidRPr="008B22C8" w:rsidRDefault="00E513A1" w:rsidP="008B22C8">
      <w:pPr>
        <w:autoSpaceDE w:val="0"/>
        <w:autoSpaceDN w:val="0"/>
        <w:adjustRightInd w:val="0"/>
        <w:spacing w:after="0" w:line="240" w:lineRule="auto"/>
        <w:ind w:firstLine="540"/>
        <w:jc w:val="both"/>
        <w:rPr>
          <w:rFonts w:ascii="Times New Roman" w:hAnsi="Times New Roman" w:cs="Times New Roman"/>
          <w:bCs/>
          <w:sz w:val="24"/>
          <w:szCs w:val="24"/>
        </w:rPr>
      </w:pPr>
      <w:r w:rsidRPr="008B22C8">
        <w:rPr>
          <w:rFonts w:ascii="Times New Roman" w:hAnsi="Times New Roman" w:cs="Times New Roman"/>
          <w:bCs/>
          <w:sz w:val="24"/>
          <w:szCs w:val="24"/>
        </w:rPr>
        <w:t>Муниципальная программа «Управление муниципальной собственностью» (далее – Программа) утверждена Постановлением Администрации города Ижевска от 10.12.2019 № 2427</w:t>
      </w:r>
      <w:r w:rsidR="009A7D3C" w:rsidRPr="008B22C8">
        <w:rPr>
          <w:rFonts w:ascii="Times New Roman" w:hAnsi="Times New Roman" w:cs="Times New Roman"/>
          <w:bCs/>
          <w:sz w:val="24"/>
          <w:szCs w:val="24"/>
        </w:rPr>
        <w:t xml:space="preserve"> </w:t>
      </w:r>
      <w:r w:rsidR="004C3880" w:rsidRPr="008B22C8">
        <w:rPr>
          <w:rFonts w:ascii="Times New Roman" w:hAnsi="Times New Roman" w:cs="Times New Roman"/>
          <w:sz w:val="24"/>
          <w:szCs w:val="24"/>
        </w:rPr>
        <w:t>«Об утверждении муниципальной программы «Управление муниципальной собственностью»</w:t>
      </w:r>
      <w:r w:rsidR="004C3880" w:rsidRPr="008B22C8">
        <w:rPr>
          <w:rFonts w:ascii="Times New Roman" w:hAnsi="Times New Roman" w:cs="Times New Roman"/>
          <w:bCs/>
          <w:sz w:val="24"/>
          <w:szCs w:val="24"/>
        </w:rPr>
        <w:t xml:space="preserve"> </w:t>
      </w:r>
      <w:r w:rsidR="009A7D3C" w:rsidRPr="008B22C8">
        <w:rPr>
          <w:rFonts w:ascii="Times New Roman" w:hAnsi="Times New Roman" w:cs="Times New Roman"/>
          <w:bCs/>
          <w:sz w:val="24"/>
          <w:szCs w:val="24"/>
        </w:rPr>
        <w:t>(далее – Постановлением № 2427)</w:t>
      </w:r>
      <w:r w:rsidRPr="008B22C8">
        <w:rPr>
          <w:rFonts w:ascii="Times New Roman" w:hAnsi="Times New Roman" w:cs="Times New Roman"/>
          <w:bCs/>
          <w:sz w:val="24"/>
          <w:szCs w:val="24"/>
        </w:rPr>
        <w:t>.</w:t>
      </w:r>
    </w:p>
    <w:p w:rsidR="00E513A1" w:rsidRPr="008B22C8" w:rsidRDefault="00E513A1" w:rsidP="008B22C8">
      <w:pPr>
        <w:autoSpaceDE w:val="0"/>
        <w:autoSpaceDN w:val="0"/>
        <w:adjustRightInd w:val="0"/>
        <w:spacing w:after="0" w:line="240" w:lineRule="auto"/>
        <w:ind w:firstLine="540"/>
        <w:jc w:val="both"/>
        <w:rPr>
          <w:rFonts w:ascii="Times New Roman" w:hAnsi="Times New Roman" w:cs="Times New Roman"/>
          <w:sz w:val="24"/>
          <w:szCs w:val="24"/>
        </w:rPr>
      </w:pPr>
      <w:r w:rsidRPr="008B22C8">
        <w:rPr>
          <w:rFonts w:ascii="Times New Roman" w:hAnsi="Times New Roman" w:cs="Times New Roman"/>
          <w:bCs/>
          <w:sz w:val="24"/>
          <w:szCs w:val="24"/>
        </w:rPr>
        <w:t xml:space="preserve">Целью </w:t>
      </w:r>
      <w:r w:rsidR="00744270" w:rsidRPr="008B22C8">
        <w:rPr>
          <w:rFonts w:ascii="Times New Roman" w:hAnsi="Times New Roman" w:cs="Times New Roman"/>
          <w:bCs/>
          <w:sz w:val="24"/>
          <w:szCs w:val="24"/>
        </w:rPr>
        <w:t xml:space="preserve">Программы является </w:t>
      </w:r>
      <w:r w:rsidR="00744270" w:rsidRPr="008B22C8">
        <w:rPr>
          <w:rFonts w:ascii="Times New Roman" w:hAnsi="Times New Roman" w:cs="Times New Roman"/>
          <w:sz w:val="24"/>
          <w:szCs w:val="24"/>
        </w:rPr>
        <w:t>повышение эффективности управления муниципальным имуществом.</w:t>
      </w:r>
    </w:p>
    <w:p w:rsidR="004C3880" w:rsidRPr="008B22C8" w:rsidRDefault="004C3880" w:rsidP="008B22C8">
      <w:pPr>
        <w:autoSpaceDE w:val="0"/>
        <w:autoSpaceDN w:val="0"/>
        <w:adjustRightInd w:val="0"/>
        <w:spacing w:after="0" w:line="240" w:lineRule="auto"/>
        <w:ind w:firstLine="540"/>
        <w:jc w:val="both"/>
        <w:rPr>
          <w:rFonts w:ascii="Times New Roman" w:hAnsi="Times New Roman" w:cs="Times New Roman"/>
          <w:sz w:val="24"/>
          <w:szCs w:val="24"/>
        </w:rPr>
      </w:pPr>
      <w:r w:rsidRPr="008B22C8">
        <w:rPr>
          <w:rFonts w:ascii="Times New Roman" w:hAnsi="Times New Roman" w:cs="Times New Roman"/>
          <w:sz w:val="24"/>
          <w:szCs w:val="24"/>
        </w:rPr>
        <w:t>В 2020 году до в Постановление № 2427 внесены следующие изменения:</w:t>
      </w:r>
    </w:p>
    <w:p w:rsidR="004C3880" w:rsidRPr="008B22C8" w:rsidRDefault="004C3880" w:rsidP="008B22C8">
      <w:pPr>
        <w:autoSpaceDE w:val="0"/>
        <w:autoSpaceDN w:val="0"/>
        <w:adjustRightInd w:val="0"/>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 с целью приведения в соответствие с решением Городской думы города Ижевска от 19 декабря 2019 года № 835 «О бюджете муниципального образования «Город Ижевск» на 2020 год и плановый период 2021 и 2022 годов» (Постановление Администрации города Ижевска от 26.03.2020 №</w:t>
      </w:r>
      <w:r w:rsidR="00A33C0A" w:rsidRPr="008B22C8">
        <w:rPr>
          <w:rFonts w:ascii="Times New Roman" w:hAnsi="Times New Roman" w:cs="Times New Roman"/>
          <w:sz w:val="24"/>
          <w:szCs w:val="24"/>
        </w:rPr>
        <w:t xml:space="preserve"> 452</w:t>
      </w:r>
      <w:r w:rsidRPr="008B22C8">
        <w:rPr>
          <w:rFonts w:ascii="Times New Roman" w:hAnsi="Times New Roman" w:cs="Times New Roman"/>
          <w:sz w:val="24"/>
          <w:szCs w:val="24"/>
        </w:rPr>
        <w:t>;</w:t>
      </w:r>
    </w:p>
    <w:p w:rsidR="004C3880" w:rsidRPr="008B22C8" w:rsidRDefault="00A33C0A" w:rsidP="008B22C8">
      <w:pPr>
        <w:autoSpaceDE w:val="0"/>
        <w:autoSpaceDN w:val="0"/>
        <w:adjustRightInd w:val="0"/>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 включено новое мероприятие «Проведение комплексных кадастровых работ» с целью привлечения средств из бюджета Удмуртской Республики в виде субсидии (</w:t>
      </w:r>
      <w:proofErr w:type="spellStart"/>
      <w:r w:rsidRPr="008B22C8">
        <w:rPr>
          <w:rFonts w:ascii="Times New Roman" w:hAnsi="Times New Roman" w:cs="Times New Roman"/>
          <w:sz w:val="24"/>
          <w:szCs w:val="24"/>
        </w:rPr>
        <w:t>софинансирование</w:t>
      </w:r>
      <w:proofErr w:type="spellEnd"/>
      <w:r w:rsidRPr="008B22C8">
        <w:rPr>
          <w:rFonts w:ascii="Times New Roman" w:hAnsi="Times New Roman" w:cs="Times New Roman"/>
          <w:sz w:val="24"/>
          <w:szCs w:val="24"/>
        </w:rPr>
        <w:t xml:space="preserve"> в рамках государственной программы Удмуртской Республики «Управление государственным имуществом») (Постановление Администрации города Ижевска от 06.04.2020 № 506.</w:t>
      </w:r>
    </w:p>
    <w:p w:rsidR="00A33C0A" w:rsidRPr="008B22C8" w:rsidRDefault="00A33C0A" w:rsidP="008B22C8">
      <w:pPr>
        <w:autoSpaceDE w:val="0"/>
        <w:autoSpaceDN w:val="0"/>
        <w:adjustRightInd w:val="0"/>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ab/>
        <w:t>Постановлением № 2427 на реализацию Программы в 2020 году предусмотрено 52 701,90 тыс.</w:t>
      </w:r>
      <w:r w:rsidR="006F4E1F" w:rsidRPr="008B22C8">
        <w:rPr>
          <w:rFonts w:ascii="Times New Roman" w:hAnsi="Times New Roman" w:cs="Times New Roman"/>
          <w:sz w:val="24"/>
          <w:szCs w:val="24"/>
        </w:rPr>
        <w:t xml:space="preserve"> </w:t>
      </w:r>
      <w:r w:rsidRPr="008B22C8">
        <w:rPr>
          <w:rFonts w:ascii="Times New Roman" w:hAnsi="Times New Roman" w:cs="Times New Roman"/>
          <w:sz w:val="24"/>
          <w:szCs w:val="24"/>
        </w:rPr>
        <w:t>руб.</w:t>
      </w:r>
    </w:p>
    <w:p w:rsidR="006F4E1F" w:rsidRPr="008B22C8" w:rsidRDefault="006F4E1F" w:rsidP="008B22C8">
      <w:pPr>
        <w:autoSpaceDE w:val="0"/>
        <w:autoSpaceDN w:val="0"/>
        <w:adjustRightInd w:val="0"/>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ab/>
        <w:t>Подробная информация об использовании бюджетных ассигнований бюджета муниципального образования «Город Ижевск» на реализацию Программы в разрезе мероприятий приведена в форме 1 Отчета о реализации муниципальной программы «Управление муниципальной собственностью» за 2020 год (далее – Отчета).</w:t>
      </w:r>
    </w:p>
    <w:p w:rsidR="004C3880" w:rsidRPr="008B22C8" w:rsidRDefault="006F4E1F" w:rsidP="008B22C8">
      <w:pPr>
        <w:autoSpaceDE w:val="0"/>
        <w:autoSpaceDN w:val="0"/>
        <w:adjustRightInd w:val="0"/>
        <w:spacing w:after="0" w:line="240" w:lineRule="auto"/>
        <w:ind w:firstLine="540"/>
        <w:jc w:val="both"/>
        <w:rPr>
          <w:rFonts w:ascii="Times New Roman" w:hAnsi="Times New Roman" w:cs="Times New Roman"/>
          <w:sz w:val="24"/>
          <w:szCs w:val="24"/>
        </w:rPr>
      </w:pPr>
      <w:r w:rsidRPr="008B22C8">
        <w:rPr>
          <w:rFonts w:ascii="Times New Roman" w:hAnsi="Times New Roman" w:cs="Times New Roman"/>
          <w:sz w:val="24"/>
          <w:szCs w:val="24"/>
        </w:rPr>
        <w:t>Подробная информация о фактических расходах в разрезе мероприятий на реализацию Программы приведена в форме 3 Отчета.</w:t>
      </w:r>
    </w:p>
    <w:p w:rsidR="009A7D3C" w:rsidRPr="008B22C8" w:rsidRDefault="009A7D3C" w:rsidP="008B22C8">
      <w:pPr>
        <w:autoSpaceDE w:val="0"/>
        <w:autoSpaceDN w:val="0"/>
        <w:adjustRightInd w:val="0"/>
        <w:spacing w:after="0" w:line="240" w:lineRule="auto"/>
        <w:ind w:firstLine="540"/>
        <w:jc w:val="both"/>
        <w:rPr>
          <w:rFonts w:ascii="Times New Roman" w:hAnsi="Times New Roman" w:cs="Times New Roman"/>
          <w:bCs/>
          <w:sz w:val="24"/>
          <w:szCs w:val="24"/>
        </w:rPr>
      </w:pPr>
    </w:p>
    <w:p w:rsidR="00293629" w:rsidRPr="008B22C8" w:rsidRDefault="00E217C4" w:rsidP="008B22C8">
      <w:pPr>
        <w:autoSpaceDE w:val="0"/>
        <w:autoSpaceDN w:val="0"/>
        <w:adjustRightInd w:val="0"/>
        <w:spacing w:after="0" w:line="240" w:lineRule="auto"/>
        <w:ind w:firstLine="540"/>
        <w:jc w:val="both"/>
        <w:rPr>
          <w:rFonts w:ascii="Times New Roman" w:hAnsi="Times New Roman" w:cs="Times New Roman"/>
          <w:b/>
          <w:bCs/>
          <w:sz w:val="24"/>
          <w:szCs w:val="24"/>
        </w:rPr>
      </w:pPr>
      <w:r w:rsidRPr="008B22C8">
        <w:rPr>
          <w:rFonts w:ascii="Times New Roman" w:hAnsi="Times New Roman" w:cs="Times New Roman"/>
          <w:b/>
          <w:bCs/>
          <w:sz w:val="24"/>
          <w:szCs w:val="24"/>
        </w:rPr>
        <w:t xml:space="preserve">Основные </w:t>
      </w:r>
      <w:r w:rsidR="00293629" w:rsidRPr="008B22C8">
        <w:rPr>
          <w:rFonts w:ascii="Times New Roman" w:hAnsi="Times New Roman" w:cs="Times New Roman"/>
          <w:b/>
          <w:bCs/>
          <w:sz w:val="24"/>
          <w:szCs w:val="24"/>
        </w:rPr>
        <w:t xml:space="preserve">результаты реализации муниципальной программы, достигнутые </w:t>
      </w:r>
      <w:r w:rsidR="00AE5C2A" w:rsidRPr="008B22C8">
        <w:rPr>
          <w:rFonts w:ascii="Times New Roman" w:hAnsi="Times New Roman" w:cs="Times New Roman"/>
          <w:b/>
          <w:bCs/>
          <w:sz w:val="24"/>
          <w:szCs w:val="24"/>
        </w:rPr>
        <w:t>в 2020 году</w:t>
      </w:r>
      <w:r w:rsidR="00293629" w:rsidRPr="008B22C8">
        <w:rPr>
          <w:rFonts w:ascii="Times New Roman" w:hAnsi="Times New Roman" w:cs="Times New Roman"/>
          <w:b/>
          <w:bCs/>
          <w:sz w:val="24"/>
          <w:szCs w:val="24"/>
        </w:rPr>
        <w:t>.</w:t>
      </w:r>
    </w:p>
    <w:p w:rsidR="00B76337" w:rsidRPr="008B22C8" w:rsidRDefault="006F4E1F" w:rsidP="008B22C8">
      <w:pPr>
        <w:autoSpaceDE w:val="0"/>
        <w:autoSpaceDN w:val="0"/>
        <w:adjustRightInd w:val="0"/>
        <w:spacing w:before="240" w:after="0" w:line="240" w:lineRule="auto"/>
        <w:ind w:firstLine="540"/>
        <w:jc w:val="both"/>
        <w:rPr>
          <w:rFonts w:ascii="Times New Roman" w:hAnsi="Times New Roman" w:cs="Times New Roman"/>
          <w:sz w:val="24"/>
          <w:szCs w:val="24"/>
        </w:rPr>
      </w:pPr>
      <w:r w:rsidRPr="008B22C8">
        <w:rPr>
          <w:rFonts w:ascii="Times New Roman" w:hAnsi="Times New Roman" w:cs="Times New Roman"/>
          <w:b/>
          <w:bCs/>
          <w:sz w:val="24"/>
          <w:szCs w:val="24"/>
        </w:rPr>
        <w:tab/>
      </w:r>
      <w:r w:rsidRPr="008B22C8">
        <w:rPr>
          <w:rFonts w:ascii="Times New Roman" w:hAnsi="Times New Roman" w:cs="Times New Roman"/>
          <w:bCs/>
          <w:sz w:val="24"/>
          <w:szCs w:val="24"/>
        </w:rPr>
        <w:t xml:space="preserve">Целью Программы является </w:t>
      </w:r>
      <w:r w:rsidRPr="008B22C8">
        <w:rPr>
          <w:rFonts w:ascii="Times New Roman" w:hAnsi="Times New Roman" w:cs="Times New Roman"/>
          <w:sz w:val="24"/>
          <w:szCs w:val="24"/>
        </w:rPr>
        <w:t>повышение эффективности управления муниципальным имуществом.</w:t>
      </w:r>
    </w:p>
    <w:p w:rsidR="00AD5FCC" w:rsidRPr="008B22C8" w:rsidRDefault="00AD5FCC" w:rsidP="008B22C8">
      <w:pPr>
        <w:autoSpaceDE w:val="0"/>
        <w:autoSpaceDN w:val="0"/>
        <w:adjustRightInd w:val="0"/>
        <w:spacing w:before="240" w:after="0" w:line="240" w:lineRule="auto"/>
        <w:ind w:firstLine="540"/>
        <w:jc w:val="both"/>
        <w:rPr>
          <w:rFonts w:ascii="Times New Roman" w:hAnsi="Times New Roman" w:cs="Times New Roman"/>
          <w:bCs/>
          <w:sz w:val="24"/>
          <w:szCs w:val="24"/>
        </w:rPr>
      </w:pPr>
      <w:r w:rsidRPr="008B22C8">
        <w:rPr>
          <w:rFonts w:ascii="Times New Roman" w:hAnsi="Times New Roman" w:cs="Times New Roman"/>
          <w:bCs/>
          <w:sz w:val="24"/>
          <w:szCs w:val="24"/>
        </w:rPr>
        <w:t xml:space="preserve">К наиболее значимым результатам реализации Программы, </w:t>
      </w:r>
      <w:r w:rsidR="0050460A" w:rsidRPr="008B22C8">
        <w:rPr>
          <w:rFonts w:ascii="Times New Roman" w:hAnsi="Times New Roman" w:cs="Times New Roman"/>
          <w:bCs/>
          <w:sz w:val="24"/>
          <w:szCs w:val="24"/>
        </w:rPr>
        <w:t>влияю</w:t>
      </w:r>
      <w:r w:rsidR="00C41A21" w:rsidRPr="008B22C8">
        <w:rPr>
          <w:rFonts w:ascii="Times New Roman" w:hAnsi="Times New Roman" w:cs="Times New Roman"/>
          <w:bCs/>
          <w:sz w:val="24"/>
          <w:szCs w:val="24"/>
        </w:rPr>
        <w:t>щие на ход реализации Программы</w:t>
      </w:r>
      <w:r w:rsidRPr="008B22C8">
        <w:rPr>
          <w:rFonts w:ascii="Times New Roman" w:hAnsi="Times New Roman" w:cs="Times New Roman"/>
          <w:bCs/>
          <w:sz w:val="24"/>
          <w:szCs w:val="24"/>
        </w:rPr>
        <w:t>, следует отнести:</w:t>
      </w:r>
    </w:p>
    <w:p w:rsidR="00AD5FCC" w:rsidRPr="008B22C8" w:rsidRDefault="00AD5FCC" w:rsidP="008B22C8">
      <w:pPr>
        <w:pStyle w:val="a5"/>
        <w:numPr>
          <w:ilvl w:val="0"/>
          <w:numId w:val="21"/>
        </w:num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В рамках реализации задачи «Обеспечение выполнения установленных планов поступления неналоговых доходов в бюджет муниципального образования «Город Ижевск» от использования и распоряжения муниципальным имуществом»:</w:t>
      </w:r>
    </w:p>
    <w:p w:rsidR="00AD5FCC" w:rsidRPr="008B22C8" w:rsidRDefault="00AD5FCC"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xml:space="preserve">- </w:t>
      </w:r>
      <w:r w:rsidR="0050460A" w:rsidRPr="008B22C8">
        <w:rPr>
          <w:rFonts w:ascii="Times New Roman" w:hAnsi="Times New Roman" w:cs="Times New Roman"/>
          <w:bCs/>
          <w:sz w:val="24"/>
          <w:szCs w:val="24"/>
        </w:rPr>
        <w:t xml:space="preserve"> мероприятие «Проведение торгов по продаже муниципального недвижимого имущества и права аренды муниципального нежилого фонда» показатель ожидаемого непосредственного результата, которого «Количество проведенных аукционов по продаже муниципального недвижимого имущества и права аренды муниципального нежилого фонда» достигнут. При плановом показателе 24, факти</w:t>
      </w:r>
      <w:r w:rsidR="00250C4F" w:rsidRPr="008B22C8">
        <w:rPr>
          <w:rFonts w:ascii="Times New Roman" w:hAnsi="Times New Roman" w:cs="Times New Roman"/>
          <w:bCs/>
          <w:sz w:val="24"/>
          <w:szCs w:val="24"/>
        </w:rPr>
        <w:t>ческое количество составляет 51;</w:t>
      </w:r>
    </w:p>
    <w:p w:rsidR="00250C4F" w:rsidRPr="008B22C8" w:rsidRDefault="00250C4F"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мероприятие «Проведение оценки земельных участков» показатель ожидаемого непосредственного результата, которого «Количество земельных участков, по которым получены отчеты об оценке» не достигнут. При плановом показателе 100, фактическое количество составляет 82. Не достижение показателя обусловлено   продажей земельных участков, по которым планировалось заказать отчеты повторно;</w:t>
      </w:r>
    </w:p>
    <w:p w:rsidR="00250C4F" w:rsidRPr="008B22C8" w:rsidRDefault="00250C4F" w:rsidP="008B22C8">
      <w:pPr>
        <w:autoSpaceDE w:val="0"/>
        <w:autoSpaceDN w:val="0"/>
        <w:adjustRightInd w:val="0"/>
        <w:spacing w:before="240" w:after="0" w:line="240" w:lineRule="auto"/>
        <w:jc w:val="both"/>
        <w:rPr>
          <w:rFonts w:ascii="Times New Roman" w:hAnsi="Times New Roman" w:cs="Times New Roman"/>
          <w:bCs/>
          <w:sz w:val="24"/>
          <w:szCs w:val="24"/>
        </w:rPr>
      </w:pPr>
    </w:p>
    <w:p w:rsidR="00250C4F" w:rsidRPr="008B22C8" w:rsidRDefault="00250C4F"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lastRenderedPageBreak/>
        <w:t>- мероприятие «Заключение договоров на установку и эксплуатацию рекламных конструкций» показатель ожидаемого непосредственного результата, которого «Доля рекламных мест, по которым заключены договоры на установку и эксплуатацию рекламных конструкций, от общего количества рекламных мест, включенных в схему размещения рекламных конструкций» не достигнут. При плановом показателе 100% фактический составляет 66,7%. Причина: по всем рекламным конструкциям, которые были включены в Схему в отчетном году, в этом же году были объявлены торги на право заключения договоров на установку и эксплуатацию рекламных конструкций), однако часть торгов была признана несостоявшимися;</w:t>
      </w:r>
    </w:p>
    <w:p w:rsidR="00250C4F" w:rsidRPr="008B22C8" w:rsidRDefault="00250C4F" w:rsidP="008B22C8">
      <w:pPr>
        <w:pStyle w:val="a5"/>
        <w:numPr>
          <w:ilvl w:val="0"/>
          <w:numId w:val="21"/>
        </w:num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В рамках реализации задачи «Выработка эффективных механизмов использования и распоряжения муниципальным имуществом»:</w:t>
      </w:r>
    </w:p>
    <w:p w:rsidR="00250C4F" w:rsidRPr="008B22C8" w:rsidRDefault="00250C4F"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мероприятие «</w:t>
      </w:r>
      <w:r w:rsidR="00C41A21" w:rsidRPr="008B22C8">
        <w:rPr>
          <w:rFonts w:ascii="Times New Roman" w:hAnsi="Times New Roman" w:cs="Times New Roman"/>
          <w:bCs/>
          <w:sz w:val="24"/>
          <w:szCs w:val="24"/>
        </w:rPr>
        <w:t>Проведение мероприятий, связанных с муниципальным земельным контролем</w:t>
      </w:r>
      <w:r w:rsidRPr="008B22C8">
        <w:rPr>
          <w:rFonts w:ascii="Times New Roman" w:hAnsi="Times New Roman" w:cs="Times New Roman"/>
          <w:bCs/>
          <w:sz w:val="24"/>
          <w:szCs w:val="24"/>
        </w:rPr>
        <w:t>» показатель ожидаемого непосредственного результата, которого «</w:t>
      </w:r>
      <w:r w:rsidR="00C41A21" w:rsidRPr="008B22C8">
        <w:rPr>
          <w:rFonts w:ascii="Times New Roman" w:hAnsi="Times New Roman" w:cs="Times New Roman"/>
          <w:bCs/>
          <w:sz w:val="24"/>
          <w:szCs w:val="24"/>
        </w:rPr>
        <w:t>Количество проведенных осмотров земельных участков</w:t>
      </w:r>
      <w:r w:rsidRPr="008B22C8">
        <w:rPr>
          <w:rFonts w:ascii="Times New Roman" w:hAnsi="Times New Roman" w:cs="Times New Roman"/>
          <w:bCs/>
          <w:sz w:val="24"/>
          <w:szCs w:val="24"/>
        </w:rPr>
        <w:t xml:space="preserve">» достигнут. При плановом показателе </w:t>
      </w:r>
      <w:r w:rsidR="00C41A21" w:rsidRPr="008B22C8">
        <w:rPr>
          <w:rFonts w:ascii="Times New Roman" w:hAnsi="Times New Roman" w:cs="Times New Roman"/>
          <w:bCs/>
          <w:sz w:val="24"/>
          <w:szCs w:val="24"/>
        </w:rPr>
        <w:t>610</w:t>
      </w:r>
      <w:r w:rsidRPr="008B22C8">
        <w:rPr>
          <w:rFonts w:ascii="Times New Roman" w:hAnsi="Times New Roman" w:cs="Times New Roman"/>
          <w:bCs/>
          <w:sz w:val="24"/>
          <w:szCs w:val="24"/>
        </w:rPr>
        <w:t xml:space="preserve">, фактическое количество составляет </w:t>
      </w:r>
      <w:r w:rsidR="00C41A21" w:rsidRPr="008B22C8">
        <w:rPr>
          <w:rFonts w:ascii="Times New Roman" w:hAnsi="Times New Roman" w:cs="Times New Roman"/>
          <w:bCs/>
          <w:sz w:val="24"/>
          <w:szCs w:val="24"/>
        </w:rPr>
        <w:t>1087.</w:t>
      </w:r>
    </w:p>
    <w:p w:rsidR="00B76337" w:rsidRPr="008B22C8" w:rsidRDefault="006F4E1F" w:rsidP="008B22C8">
      <w:pPr>
        <w:autoSpaceDE w:val="0"/>
        <w:autoSpaceDN w:val="0"/>
        <w:adjustRightInd w:val="0"/>
        <w:spacing w:before="240" w:after="0" w:line="240" w:lineRule="auto"/>
        <w:ind w:firstLine="540"/>
        <w:jc w:val="both"/>
        <w:rPr>
          <w:rFonts w:ascii="Times New Roman" w:hAnsi="Times New Roman" w:cs="Times New Roman"/>
          <w:bCs/>
          <w:sz w:val="24"/>
          <w:szCs w:val="24"/>
        </w:rPr>
      </w:pPr>
      <w:r w:rsidRPr="008B22C8">
        <w:rPr>
          <w:rFonts w:ascii="Times New Roman" w:hAnsi="Times New Roman" w:cs="Times New Roman"/>
          <w:bCs/>
          <w:sz w:val="24"/>
          <w:szCs w:val="24"/>
        </w:rPr>
        <w:t>Ожидаемые конечные результаты</w:t>
      </w:r>
      <w:r w:rsidR="00B76337" w:rsidRPr="008B22C8">
        <w:rPr>
          <w:rFonts w:ascii="Times New Roman" w:hAnsi="Times New Roman" w:cs="Times New Roman"/>
          <w:bCs/>
          <w:sz w:val="24"/>
          <w:szCs w:val="24"/>
        </w:rPr>
        <w:t xml:space="preserve"> Программы на 2020 год:</w:t>
      </w:r>
    </w:p>
    <w:p w:rsidR="005512C7" w:rsidRPr="008B22C8" w:rsidRDefault="00AD5FCC" w:rsidP="008B22C8">
      <w:pPr>
        <w:autoSpaceDE w:val="0"/>
        <w:autoSpaceDN w:val="0"/>
        <w:adjustRightInd w:val="0"/>
        <w:spacing w:before="240" w:after="0" w:line="240" w:lineRule="auto"/>
        <w:ind w:firstLine="540"/>
        <w:jc w:val="both"/>
        <w:rPr>
          <w:rFonts w:ascii="Times New Roman" w:hAnsi="Times New Roman" w:cs="Times New Roman"/>
          <w:bCs/>
          <w:sz w:val="24"/>
          <w:szCs w:val="24"/>
        </w:rPr>
      </w:pPr>
      <w:r w:rsidRPr="008B22C8">
        <w:rPr>
          <w:rFonts w:ascii="Times New Roman" w:hAnsi="Times New Roman" w:cs="Times New Roman"/>
          <w:bCs/>
          <w:sz w:val="24"/>
          <w:szCs w:val="24"/>
        </w:rPr>
        <w:t xml:space="preserve">Объем </w:t>
      </w:r>
      <w:r w:rsidR="00B76337" w:rsidRPr="008B22C8">
        <w:rPr>
          <w:rFonts w:ascii="Times New Roman" w:hAnsi="Times New Roman" w:cs="Times New Roman"/>
          <w:bCs/>
          <w:sz w:val="24"/>
          <w:szCs w:val="24"/>
        </w:rPr>
        <w:t>неналоговых доходов бюджета муниципального образования "Город Ижевск" от использования и распоряжения муниципальным имуществом - 712,3 млн. руб.</w:t>
      </w:r>
      <w:r w:rsidR="008441DC" w:rsidRPr="008B22C8">
        <w:rPr>
          <w:rFonts w:ascii="Times New Roman" w:hAnsi="Times New Roman" w:cs="Times New Roman"/>
          <w:bCs/>
          <w:sz w:val="24"/>
          <w:szCs w:val="24"/>
        </w:rPr>
        <w:t xml:space="preserve"> Фактический объем составляет 542,7 млн. руб. </w:t>
      </w:r>
    </w:p>
    <w:p w:rsidR="00706512" w:rsidRPr="008B22C8" w:rsidRDefault="008441DC" w:rsidP="008B22C8">
      <w:pPr>
        <w:autoSpaceDE w:val="0"/>
        <w:autoSpaceDN w:val="0"/>
        <w:adjustRightInd w:val="0"/>
        <w:spacing w:before="240" w:after="0" w:line="240" w:lineRule="auto"/>
        <w:ind w:firstLine="540"/>
        <w:jc w:val="both"/>
        <w:rPr>
          <w:rFonts w:ascii="Times New Roman" w:hAnsi="Times New Roman" w:cs="Times New Roman"/>
          <w:bCs/>
          <w:sz w:val="24"/>
          <w:szCs w:val="24"/>
        </w:rPr>
      </w:pPr>
      <w:r w:rsidRPr="008B22C8">
        <w:rPr>
          <w:rFonts w:ascii="Times New Roman" w:hAnsi="Times New Roman" w:cs="Times New Roman"/>
          <w:bCs/>
          <w:sz w:val="24"/>
          <w:szCs w:val="24"/>
        </w:rPr>
        <w:t xml:space="preserve">Показатель «Выполнение годового плана поступления администрируемых </w:t>
      </w:r>
      <w:proofErr w:type="spellStart"/>
      <w:r w:rsidRPr="008B22C8">
        <w:rPr>
          <w:rFonts w:ascii="Times New Roman" w:hAnsi="Times New Roman" w:cs="Times New Roman"/>
          <w:bCs/>
          <w:sz w:val="24"/>
          <w:szCs w:val="24"/>
        </w:rPr>
        <w:t>УИОиЗР</w:t>
      </w:r>
      <w:proofErr w:type="spellEnd"/>
      <w:r w:rsidRPr="008B22C8">
        <w:rPr>
          <w:rFonts w:ascii="Times New Roman" w:hAnsi="Times New Roman" w:cs="Times New Roman"/>
          <w:bCs/>
          <w:sz w:val="24"/>
          <w:szCs w:val="24"/>
        </w:rPr>
        <w:t xml:space="preserve"> неналоговых доходов в бюджет муниципального образования «Город Ижевск» в соответствии с решением Городской думы города Ижевска о бюджете муниципального образования «Город Ижевск» на очередной финансовый год и плановый период (к плановому заданию)» </w:t>
      </w:r>
      <w:r w:rsidR="00706512" w:rsidRPr="008B22C8">
        <w:rPr>
          <w:rFonts w:ascii="Times New Roman" w:hAnsi="Times New Roman" w:cs="Times New Roman"/>
          <w:bCs/>
          <w:sz w:val="24"/>
          <w:szCs w:val="24"/>
        </w:rPr>
        <w:t xml:space="preserve">не </w:t>
      </w:r>
      <w:r w:rsidRPr="008B22C8">
        <w:rPr>
          <w:rFonts w:ascii="Times New Roman" w:hAnsi="Times New Roman" w:cs="Times New Roman"/>
          <w:bCs/>
          <w:sz w:val="24"/>
          <w:szCs w:val="24"/>
        </w:rPr>
        <w:t>достигнут</w:t>
      </w:r>
      <w:r w:rsidR="00706512" w:rsidRPr="008B22C8">
        <w:rPr>
          <w:rFonts w:ascii="Times New Roman" w:hAnsi="Times New Roman" w:cs="Times New Roman"/>
          <w:bCs/>
          <w:sz w:val="24"/>
          <w:szCs w:val="24"/>
        </w:rPr>
        <w:t>. При плане 100% выполнен на 76,2%.</w:t>
      </w:r>
    </w:p>
    <w:p w:rsidR="00B76337" w:rsidRPr="008B22C8" w:rsidRDefault="008D6BD1" w:rsidP="008B22C8">
      <w:pPr>
        <w:autoSpaceDE w:val="0"/>
        <w:autoSpaceDN w:val="0"/>
        <w:adjustRightInd w:val="0"/>
        <w:spacing w:before="240" w:after="0" w:line="240" w:lineRule="auto"/>
        <w:ind w:firstLine="540"/>
        <w:jc w:val="both"/>
        <w:rPr>
          <w:rFonts w:ascii="Times New Roman" w:hAnsi="Times New Roman" w:cs="Times New Roman"/>
          <w:bCs/>
          <w:sz w:val="24"/>
          <w:szCs w:val="24"/>
        </w:rPr>
      </w:pPr>
      <w:r w:rsidRPr="008B22C8">
        <w:rPr>
          <w:rFonts w:ascii="Times New Roman" w:hAnsi="Times New Roman" w:cs="Times New Roman"/>
          <w:bCs/>
          <w:sz w:val="24"/>
          <w:szCs w:val="24"/>
        </w:rPr>
        <w:t>Основными п</w:t>
      </w:r>
      <w:r w:rsidR="00706512" w:rsidRPr="008B22C8">
        <w:rPr>
          <w:rFonts w:ascii="Times New Roman" w:hAnsi="Times New Roman" w:cs="Times New Roman"/>
          <w:bCs/>
          <w:sz w:val="24"/>
          <w:szCs w:val="24"/>
        </w:rPr>
        <w:t>ричин</w:t>
      </w:r>
      <w:r w:rsidRPr="008B22C8">
        <w:rPr>
          <w:rFonts w:ascii="Times New Roman" w:hAnsi="Times New Roman" w:cs="Times New Roman"/>
          <w:bCs/>
          <w:sz w:val="24"/>
          <w:szCs w:val="24"/>
        </w:rPr>
        <w:t>ами</w:t>
      </w:r>
      <w:r w:rsidR="00706512" w:rsidRPr="008B22C8">
        <w:rPr>
          <w:rFonts w:ascii="Times New Roman" w:hAnsi="Times New Roman" w:cs="Times New Roman"/>
          <w:bCs/>
          <w:sz w:val="24"/>
          <w:szCs w:val="24"/>
        </w:rPr>
        <w:t xml:space="preserve"> невыполнения плана поступления по доходам</w:t>
      </w:r>
      <w:r w:rsidRPr="008B22C8">
        <w:rPr>
          <w:rFonts w:ascii="Times New Roman" w:hAnsi="Times New Roman" w:cs="Times New Roman"/>
          <w:bCs/>
          <w:sz w:val="24"/>
          <w:szCs w:val="24"/>
        </w:rPr>
        <w:t xml:space="preserve"> является</w:t>
      </w:r>
      <w:r w:rsidR="00706512" w:rsidRPr="008B22C8">
        <w:rPr>
          <w:rFonts w:ascii="Times New Roman" w:hAnsi="Times New Roman" w:cs="Times New Roman"/>
          <w:bCs/>
          <w:sz w:val="24"/>
          <w:szCs w:val="24"/>
        </w:rPr>
        <w:t>:</w:t>
      </w:r>
      <w:r w:rsidR="008441DC" w:rsidRPr="008B22C8">
        <w:rPr>
          <w:rFonts w:ascii="Times New Roman" w:hAnsi="Times New Roman" w:cs="Times New Roman"/>
          <w:bCs/>
          <w:sz w:val="24"/>
          <w:szCs w:val="24"/>
        </w:rPr>
        <w:t xml:space="preserve"> </w:t>
      </w:r>
    </w:p>
    <w:p w:rsidR="00706512" w:rsidRPr="008B22C8" w:rsidRDefault="008D6BD1" w:rsidP="008B22C8">
      <w:pPr>
        <w:pStyle w:val="a5"/>
        <w:numPr>
          <w:ilvl w:val="0"/>
          <w:numId w:val="23"/>
        </w:num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Н</w:t>
      </w:r>
      <w:r w:rsidR="00706512" w:rsidRPr="008B22C8">
        <w:rPr>
          <w:rFonts w:ascii="Times New Roman" w:hAnsi="Times New Roman" w:cs="Times New Roman"/>
          <w:bCs/>
          <w:sz w:val="24"/>
          <w:szCs w:val="24"/>
        </w:rPr>
        <w:t>еисполнение (несвоевременное исполнение) обязательств арендаторами по договорам аренды земельных участков;</w:t>
      </w:r>
    </w:p>
    <w:p w:rsidR="008D6BD1" w:rsidRPr="008B22C8" w:rsidRDefault="008D6BD1" w:rsidP="008B22C8">
      <w:pPr>
        <w:pStyle w:val="a5"/>
        <w:numPr>
          <w:ilvl w:val="0"/>
          <w:numId w:val="23"/>
        </w:num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О</w:t>
      </w:r>
      <w:r w:rsidR="00706512" w:rsidRPr="008B22C8">
        <w:rPr>
          <w:rFonts w:ascii="Times New Roman" w:hAnsi="Times New Roman" w:cs="Times New Roman"/>
          <w:bCs/>
          <w:sz w:val="24"/>
          <w:szCs w:val="24"/>
        </w:rPr>
        <w:t xml:space="preserve">казание мер поддержки субъектов малого и среднего предпринимательства в условиях ухудшения ситуации в связи с распространением новой </w:t>
      </w:r>
      <w:proofErr w:type="spellStart"/>
      <w:r w:rsidR="00706512" w:rsidRPr="008B22C8">
        <w:rPr>
          <w:rFonts w:ascii="Times New Roman" w:hAnsi="Times New Roman" w:cs="Times New Roman"/>
          <w:bCs/>
          <w:sz w:val="24"/>
          <w:szCs w:val="24"/>
        </w:rPr>
        <w:t>коронавирусной</w:t>
      </w:r>
      <w:proofErr w:type="spellEnd"/>
      <w:r w:rsidR="00706512" w:rsidRPr="008B22C8">
        <w:rPr>
          <w:rFonts w:ascii="Times New Roman" w:hAnsi="Times New Roman" w:cs="Times New Roman"/>
          <w:bCs/>
          <w:sz w:val="24"/>
          <w:szCs w:val="24"/>
        </w:rPr>
        <w:t xml:space="preserve"> инфекции (COVID-19):</w:t>
      </w:r>
    </w:p>
    <w:p w:rsidR="00706512" w:rsidRPr="008B22C8" w:rsidRDefault="00706512" w:rsidP="008B22C8">
      <w:pPr>
        <w:autoSpaceDE w:val="0"/>
        <w:autoSpaceDN w:val="0"/>
        <w:adjustRightInd w:val="0"/>
        <w:spacing w:after="0" w:line="240" w:lineRule="auto"/>
        <w:ind w:left="360"/>
        <w:jc w:val="both"/>
        <w:rPr>
          <w:rFonts w:ascii="Times New Roman" w:hAnsi="Times New Roman" w:cs="Times New Roman"/>
          <w:bCs/>
          <w:sz w:val="24"/>
          <w:szCs w:val="24"/>
        </w:rPr>
      </w:pPr>
      <w:r w:rsidRPr="008B22C8">
        <w:rPr>
          <w:rFonts w:ascii="Times New Roman" w:hAnsi="Times New Roman" w:cs="Times New Roman"/>
          <w:bCs/>
          <w:sz w:val="24"/>
          <w:szCs w:val="24"/>
        </w:rPr>
        <w:t>По объектам нежилого фонда:</w:t>
      </w:r>
    </w:p>
    <w:p w:rsidR="00706512" w:rsidRPr="008B22C8" w:rsidRDefault="00706512"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предоставлена отсрочка внесения арендной платы на общую сумму 244,5 тыс. руб.;</w:t>
      </w:r>
    </w:p>
    <w:p w:rsidR="008D6BD1" w:rsidRPr="008B22C8" w:rsidRDefault="00706512"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предоставлено освобождение (снижение) по внесению арендной платы на общую сумму 1 205,7 тыс. руб.</w:t>
      </w:r>
    </w:p>
    <w:p w:rsidR="008D6BD1" w:rsidRPr="008B22C8" w:rsidRDefault="00706512"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По земельным участкам:</w:t>
      </w:r>
    </w:p>
    <w:p w:rsidR="00706512" w:rsidRPr="008B22C8" w:rsidRDefault="00706512"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xml:space="preserve"> - отсрочка внесения арендной платы на общую </w:t>
      </w:r>
      <w:r w:rsidR="008D6BD1" w:rsidRPr="008B22C8">
        <w:rPr>
          <w:rFonts w:ascii="Times New Roman" w:hAnsi="Times New Roman" w:cs="Times New Roman"/>
          <w:bCs/>
          <w:sz w:val="24"/>
          <w:szCs w:val="24"/>
        </w:rPr>
        <w:t xml:space="preserve">сумму </w:t>
      </w:r>
      <w:r w:rsidRPr="008B22C8">
        <w:rPr>
          <w:rFonts w:ascii="Times New Roman" w:hAnsi="Times New Roman" w:cs="Times New Roman"/>
          <w:bCs/>
          <w:sz w:val="24"/>
          <w:szCs w:val="24"/>
        </w:rPr>
        <w:t xml:space="preserve">12 994,2 </w:t>
      </w:r>
      <w:proofErr w:type="spellStart"/>
      <w:r w:rsidRPr="008B22C8">
        <w:rPr>
          <w:rFonts w:ascii="Times New Roman" w:hAnsi="Times New Roman" w:cs="Times New Roman"/>
          <w:bCs/>
          <w:sz w:val="24"/>
          <w:szCs w:val="24"/>
        </w:rPr>
        <w:t>тыс.руб</w:t>
      </w:r>
      <w:proofErr w:type="spellEnd"/>
      <w:r w:rsidRPr="008B22C8">
        <w:rPr>
          <w:rFonts w:ascii="Times New Roman" w:hAnsi="Times New Roman" w:cs="Times New Roman"/>
          <w:bCs/>
          <w:sz w:val="24"/>
          <w:szCs w:val="24"/>
        </w:rPr>
        <w:t>.;</w:t>
      </w:r>
    </w:p>
    <w:p w:rsidR="008D6BD1" w:rsidRPr="008B22C8" w:rsidRDefault="00706512"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xml:space="preserve"> - освобождение (снижение) по внесению арендной платы на общую</w:t>
      </w:r>
      <w:r w:rsidR="008D6BD1" w:rsidRPr="008B22C8">
        <w:rPr>
          <w:rFonts w:ascii="Times New Roman" w:hAnsi="Times New Roman" w:cs="Times New Roman"/>
          <w:bCs/>
          <w:sz w:val="24"/>
          <w:szCs w:val="24"/>
        </w:rPr>
        <w:t xml:space="preserve"> сумму </w:t>
      </w:r>
      <w:r w:rsidRPr="008B22C8">
        <w:rPr>
          <w:rFonts w:ascii="Times New Roman" w:hAnsi="Times New Roman" w:cs="Times New Roman"/>
          <w:bCs/>
          <w:sz w:val="24"/>
          <w:szCs w:val="24"/>
        </w:rPr>
        <w:t xml:space="preserve">4 328,2 </w:t>
      </w:r>
      <w:proofErr w:type="spellStart"/>
      <w:r w:rsidRPr="008B22C8">
        <w:rPr>
          <w:rFonts w:ascii="Times New Roman" w:hAnsi="Times New Roman" w:cs="Times New Roman"/>
          <w:bCs/>
          <w:sz w:val="24"/>
          <w:szCs w:val="24"/>
        </w:rPr>
        <w:t>тыс.руб</w:t>
      </w:r>
      <w:proofErr w:type="spellEnd"/>
      <w:r w:rsidRPr="008B22C8">
        <w:rPr>
          <w:rFonts w:ascii="Times New Roman" w:hAnsi="Times New Roman" w:cs="Times New Roman"/>
          <w:bCs/>
          <w:sz w:val="24"/>
          <w:szCs w:val="24"/>
        </w:rPr>
        <w:t>.</w:t>
      </w:r>
    </w:p>
    <w:p w:rsidR="008D6BD1" w:rsidRPr="008B22C8" w:rsidRDefault="00706512"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По объектам наружной рекламы</w:t>
      </w:r>
      <w:r w:rsidR="008D6BD1" w:rsidRPr="008B22C8">
        <w:rPr>
          <w:rFonts w:ascii="Times New Roman" w:hAnsi="Times New Roman" w:cs="Times New Roman"/>
          <w:bCs/>
          <w:sz w:val="24"/>
          <w:szCs w:val="24"/>
        </w:rPr>
        <w:t>:</w:t>
      </w:r>
    </w:p>
    <w:p w:rsidR="008D6BD1" w:rsidRPr="008B22C8" w:rsidRDefault="008D6BD1"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xml:space="preserve">-отсрочка – 12 823 тыс. руб., </w:t>
      </w:r>
    </w:p>
    <w:p w:rsidR="008D6BD1" w:rsidRPr="008B22C8" w:rsidRDefault="008D6BD1"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освобождение - 6 945 тыс. руб.</w:t>
      </w:r>
    </w:p>
    <w:p w:rsidR="008D6BD1" w:rsidRPr="008B22C8" w:rsidRDefault="008D6BD1"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ab/>
        <w:t xml:space="preserve">3. Снижение активности по выкупу земельных участков в условиях ухудшения ситуации в связи с распространением новой </w:t>
      </w:r>
      <w:proofErr w:type="spellStart"/>
      <w:r w:rsidRPr="008B22C8">
        <w:rPr>
          <w:rFonts w:ascii="Times New Roman" w:hAnsi="Times New Roman" w:cs="Times New Roman"/>
          <w:bCs/>
          <w:sz w:val="24"/>
          <w:szCs w:val="24"/>
        </w:rPr>
        <w:t>коронавирусной</w:t>
      </w:r>
      <w:proofErr w:type="spellEnd"/>
      <w:r w:rsidRPr="008B22C8">
        <w:rPr>
          <w:rFonts w:ascii="Times New Roman" w:hAnsi="Times New Roman" w:cs="Times New Roman"/>
          <w:bCs/>
          <w:sz w:val="24"/>
          <w:szCs w:val="24"/>
        </w:rPr>
        <w:t xml:space="preserve"> инфекции.</w:t>
      </w:r>
    </w:p>
    <w:p w:rsidR="008D6BD1" w:rsidRPr="008B22C8" w:rsidRDefault="008D6BD1"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ab/>
        <w:t xml:space="preserve">Также не достигнут показатель «Снижение величины дебиторской задолженности по администрируемым </w:t>
      </w:r>
      <w:proofErr w:type="spellStart"/>
      <w:r w:rsidRPr="008B22C8">
        <w:rPr>
          <w:rFonts w:ascii="Times New Roman" w:hAnsi="Times New Roman" w:cs="Times New Roman"/>
          <w:bCs/>
          <w:sz w:val="24"/>
          <w:szCs w:val="24"/>
        </w:rPr>
        <w:t>УИОиЗР</w:t>
      </w:r>
      <w:proofErr w:type="spellEnd"/>
      <w:r w:rsidRPr="008B22C8">
        <w:rPr>
          <w:rFonts w:ascii="Times New Roman" w:hAnsi="Times New Roman" w:cs="Times New Roman"/>
          <w:bCs/>
          <w:sz w:val="24"/>
          <w:szCs w:val="24"/>
        </w:rPr>
        <w:t xml:space="preserve"> неналоговым доходам, (в сравнении с предыдущим годом)» При плане не менее 20% снижение достигнуто в размере 5,1 % (25,5% от план).</w:t>
      </w:r>
    </w:p>
    <w:p w:rsidR="008D6BD1" w:rsidRPr="008B22C8" w:rsidRDefault="008D6BD1"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ab/>
        <w:t xml:space="preserve">Несмотря на невыполнение данного показателя Управлением имущественных отношений и земельных ресурсов Администрации города Ижевска мероприятия по </w:t>
      </w:r>
      <w:r w:rsidRPr="008B22C8">
        <w:rPr>
          <w:rFonts w:ascii="Times New Roman" w:hAnsi="Times New Roman" w:cs="Times New Roman"/>
          <w:bCs/>
          <w:sz w:val="24"/>
          <w:szCs w:val="24"/>
        </w:rPr>
        <w:lastRenderedPageBreak/>
        <w:t>снижению дебиторской задолженности по неналоговым доходам проводились в полном объеме:</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1.</w:t>
      </w:r>
      <w:r w:rsidRPr="008B22C8">
        <w:rPr>
          <w:rFonts w:ascii="Times New Roman" w:hAnsi="Times New Roman" w:cs="Times New Roman"/>
          <w:bCs/>
          <w:sz w:val="24"/>
          <w:szCs w:val="24"/>
        </w:rPr>
        <w:tab/>
        <w:t>Ежемесячно осуществлялся анализ задолженности по неналоговым доходам, администрируемым Управлением.</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2.</w:t>
      </w:r>
      <w:r w:rsidRPr="008B22C8">
        <w:rPr>
          <w:rFonts w:ascii="Times New Roman" w:hAnsi="Times New Roman" w:cs="Times New Roman"/>
          <w:bCs/>
          <w:sz w:val="24"/>
          <w:szCs w:val="24"/>
        </w:rPr>
        <w:tab/>
        <w:t>Принимались меры по сокращению задолженности по администрируемым неналоговым доходам:</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По объектам нежилого фонда:</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направлено 15 претензий на сумму 10 802,5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подано 11 исковых заявления на сумму 1 914,1 тыс. руб.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удовлетворено 7 исковых заявления на сумму 399,2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xml:space="preserve">По результатам </w:t>
      </w:r>
      <w:proofErr w:type="spellStart"/>
      <w:r w:rsidRPr="008B22C8">
        <w:rPr>
          <w:rFonts w:ascii="Times New Roman" w:hAnsi="Times New Roman" w:cs="Times New Roman"/>
          <w:bCs/>
          <w:sz w:val="24"/>
          <w:szCs w:val="24"/>
        </w:rPr>
        <w:t>претензионно</w:t>
      </w:r>
      <w:proofErr w:type="spellEnd"/>
      <w:r w:rsidRPr="008B22C8">
        <w:rPr>
          <w:rFonts w:ascii="Times New Roman" w:hAnsi="Times New Roman" w:cs="Times New Roman"/>
          <w:bCs/>
          <w:sz w:val="24"/>
          <w:szCs w:val="24"/>
        </w:rPr>
        <w:t xml:space="preserve">-исковой работы (в т. ч. за предыдущие периоды) в доход бюджета г. Ижевска поступило 2 345,7 тыс. руб. </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По объектам наружной рекламы:</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направлено 668 претензий. Сумма, поступившая в бюджет по претензиям, составила 3 681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подано 28 исковых заявлений о взыскании задолженности по неосновательному обогащению за пользование рекламными конструкциями на сумму 4 504, 64 тыс. руб. Из них удовлетворены иски на сумму 1 985,1 тыс. руб., прекращено производство в связи с полной оплатой на сумму 1 155,23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По земельным участкам:</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направлено 235 претензий на сумму 41 863,01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подано 404 исковых заявлений на сумму 85 033, 6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удовлетворено 247   исковых заявлений на сумму 32 256,01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ab/>
        <w:t>На Комиссию по задолженности было приглашено 10 землепользователей.  В результате работы Комиссии по задолженности в бюджет города Ижевска поступило 1 297, 48 тыс. руб.</w:t>
      </w:r>
    </w:p>
    <w:p w:rsidR="003A2704" w:rsidRPr="008B22C8" w:rsidRDefault="003A2704" w:rsidP="008B22C8">
      <w:pPr>
        <w:autoSpaceDE w:val="0"/>
        <w:autoSpaceDN w:val="0"/>
        <w:adjustRightInd w:val="0"/>
        <w:spacing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 xml:space="preserve">По результатам </w:t>
      </w:r>
      <w:proofErr w:type="spellStart"/>
      <w:r w:rsidRPr="008B22C8">
        <w:rPr>
          <w:rFonts w:ascii="Times New Roman" w:hAnsi="Times New Roman" w:cs="Times New Roman"/>
          <w:bCs/>
          <w:sz w:val="24"/>
          <w:szCs w:val="24"/>
        </w:rPr>
        <w:t>претензионно</w:t>
      </w:r>
      <w:proofErr w:type="spellEnd"/>
      <w:r w:rsidRPr="008B22C8">
        <w:rPr>
          <w:rFonts w:ascii="Times New Roman" w:hAnsi="Times New Roman" w:cs="Times New Roman"/>
          <w:bCs/>
          <w:sz w:val="24"/>
          <w:szCs w:val="24"/>
        </w:rPr>
        <w:t xml:space="preserve">-исковой работы (в т. ч. за предыдущие периоды) в доход бюджета г. Ижевска поступило 21 103,2 тыс. руб. </w:t>
      </w:r>
    </w:p>
    <w:p w:rsidR="008D6BD1" w:rsidRPr="008B22C8" w:rsidRDefault="003A2704" w:rsidP="008B22C8">
      <w:pPr>
        <w:autoSpaceDE w:val="0"/>
        <w:autoSpaceDN w:val="0"/>
        <w:adjustRightInd w:val="0"/>
        <w:spacing w:before="240" w:after="0" w:line="240" w:lineRule="auto"/>
        <w:jc w:val="both"/>
        <w:rPr>
          <w:rFonts w:ascii="Times New Roman" w:hAnsi="Times New Roman" w:cs="Times New Roman"/>
          <w:bCs/>
          <w:sz w:val="24"/>
          <w:szCs w:val="24"/>
        </w:rPr>
      </w:pPr>
      <w:r w:rsidRPr="008B22C8">
        <w:rPr>
          <w:rFonts w:ascii="Times New Roman" w:hAnsi="Times New Roman" w:cs="Times New Roman"/>
          <w:bCs/>
          <w:sz w:val="24"/>
          <w:szCs w:val="24"/>
        </w:rPr>
        <w:t>3.</w:t>
      </w:r>
      <w:r w:rsidRPr="008B22C8">
        <w:rPr>
          <w:rFonts w:ascii="Times New Roman" w:hAnsi="Times New Roman" w:cs="Times New Roman"/>
          <w:bCs/>
          <w:sz w:val="24"/>
          <w:szCs w:val="24"/>
        </w:rPr>
        <w:tab/>
        <w:t>Произведено списание дебиторской задолженности как безнадежной к взысканию на общую сумму 68 085,8 тыс. руб. (Причины:</w:t>
      </w:r>
      <w:r w:rsidRPr="008B22C8">
        <w:rPr>
          <w:rFonts w:ascii="Times New Roman" w:hAnsi="Times New Roman" w:cs="Times New Roman"/>
          <w:sz w:val="24"/>
          <w:szCs w:val="24"/>
        </w:rPr>
        <w:t xml:space="preserve"> </w:t>
      </w:r>
      <w:r w:rsidRPr="008B22C8">
        <w:rPr>
          <w:rFonts w:ascii="Times New Roman" w:hAnsi="Times New Roman" w:cs="Times New Roman"/>
          <w:bCs/>
          <w:sz w:val="24"/>
          <w:szCs w:val="24"/>
        </w:rPr>
        <w:t>в связи с ликвидацией ЮЛ, в связи со смертью ФЛ, в связи принятием судом решения, в соответствии с которым администратор доходов бюджета утрачивает возможность взыскания задолженности по платежам в бюджет).</w:t>
      </w:r>
    </w:p>
    <w:p w:rsidR="00293629" w:rsidRPr="008B22C8" w:rsidRDefault="00E217C4" w:rsidP="008B22C8">
      <w:pPr>
        <w:autoSpaceDE w:val="0"/>
        <w:autoSpaceDN w:val="0"/>
        <w:adjustRightInd w:val="0"/>
        <w:spacing w:before="240" w:after="0" w:line="240" w:lineRule="auto"/>
        <w:ind w:firstLine="540"/>
        <w:jc w:val="both"/>
        <w:rPr>
          <w:rFonts w:ascii="Times New Roman" w:hAnsi="Times New Roman" w:cs="Times New Roman"/>
          <w:b/>
          <w:bCs/>
          <w:sz w:val="24"/>
          <w:szCs w:val="24"/>
        </w:rPr>
      </w:pPr>
      <w:r w:rsidRPr="008B22C8">
        <w:rPr>
          <w:rFonts w:ascii="Times New Roman" w:hAnsi="Times New Roman" w:cs="Times New Roman"/>
          <w:b/>
          <w:bCs/>
          <w:sz w:val="24"/>
          <w:szCs w:val="24"/>
        </w:rPr>
        <w:t>Анализ факторов</w:t>
      </w:r>
      <w:r w:rsidR="00293629" w:rsidRPr="008B22C8">
        <w:rPr>
          <w:rFonts w:ascii="Times New Roman" w:hAnsi="Times New Roman" w:cs="Times New Roman"/>
          <w:b/>
          <w:bCs/>
          <w:sz w:val="24"/>
          <w:szCs w:val="24"/>
        </w:rPr>
        <w:t>, оказывающи</w:t>
      </w:r>
      <w:r w:rsidRPr="008B22C8">
        <w:rPr>
          <w:rFonts w:ascii="Times New Roman" w:hAnsi="Times New Roman" w:cs="Times New Roman"/>
          <w:b/>
          <w:bCs/>
          <w:sz w:val="24"/>
          <w:szCs w:val="24"/>
        </w:rPr>
        <w:t>х</w:t>
      </w:r>
      <w:r w:rsidR="00293629" w:rsidRPr="008B22C8">
        <w:rPr>
          <w:rFonts w:ascii="Times New Roman" w:hAnsi="Times New Roman" w:cs="Times New Roman"/>
          <w:b/>
          <w:bCs/>
          <w:sz w:val="24"/>
          <w:szCs w:val="24"/>
        </w:rPr>
        <w:t xml:space="preserve"> влияние на ход реализации муниципальной программы.</w:t>
      </w:r>
    </w:p>
    <w:p w:rsidR="00A8694A" w:rsidRPr="008B22C8" w:rsidRDefault="00A8694A" w:rsidP="008B22C8">
      <w:pPr>
        <w:widowControl w:val="0"/>
        <w:numPr>
          <w:ilvl w:val="0"/>
          <w:numId w:val="15"/>
        </w:numPr>
        <w:autoSpaceDE w:val="0"/>
        <w:autoSpaceDN w:val="0"/>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В сфере земельных отношений.</w:t>
      </w:r>
    </w:p>
    <w:p w:rsidR="00A8694A" w:rsidRPr="008B22C8" w:rsidRDefault="00A8694A" w:rsidP="008B22C8">
      <w:pPr>
        <w:spacing w:line="240" w:lineRule="auto"/>
        <w:jc w:val="both"/>
        <w:rPr>
          <w:rFonts w:ascii="Times New Roman" w:hAnsi="Times New Roman" w:cs="Times New Roman"/>
          <w:sz w:val="24"/>
          <w:szCs w:val="24"/>
        </w:rPr>
      </w:pPr>
      <w:r w:rsidRPr="008B22C8">
        <w:rPr>
          <w:rFonts w:ascii="Times New Roman" w:hAnsi="Times New Roman" w:cs="Times New Roman"/>
          <w:sz w:val="24"/>
          <w:szCs w:val="24"/>
        </w:rPr>
        <w:t xml:space="preserve"> - В настоящее время правообладателями земельных участков активно предпринимаются действия по установлению кадастровой стоимости земельных участков в размере рыночной стоимости в комиссии по рассмотрению споров о результатах определения кадастровой стоимости при Управлении </w:t>
      </w:r>
      <w:proofErr w:type="spellStart"/>
      <w:r w:rsidRPr="008B22C8">
        <w:rPr>
          <w:rFonts w:ascii="Times New Roman" w:hAnsi="Times New Roman" w:cs="Times New Roman"/>
          <w:sz w:val="24"/>
          <w:szCs w:val="24"/>
        </w:rPr>
        <w:t>Росреестра</w:t>
      </w:r>
      <w:proofErr w:type="spellEnd"/>
      <w:r w:rsidRPr="008B22C8">
        <w:rPr>
          <w:rFonts w:ascii="Times New Roman" w:hAnsi="Times New Roman" w:cs="Times New Roman"/>
          <w:sz w:val="24"/>
          <w:szCs w:val="24"/>
        </w:rPr>
        <w:t xml:space="preserve"> по Удмуртской Республике и в Верховном Суде Удмуртской Республики.</w:t>
      </w:r>
    </w:p>
    <w:p w:rsidR="00A8694A" w:rsidRPr="008B22C8" w:rsidRDefault="00A8694A" w:rsidP="008B22C8">
      <w:pPr>
        <w:spacing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На практике в большинстве случаев рыночная стоимость земельных участков, определяемая независимыми оценщиками, в несколько раз ниже кадастровой стоимости, устанавливаемой по итогам государственной кадастровой оценки земель, в связи с чем, правообладателям земельных участков в целях уменьшения налоговой базы земельного налога, его выкупной и арендной стоимости выгоднее ориентироваться именно на рыночную стоимость. Для бюджета города Ижевска такая замена означает сокращение доходов.</w:t>
      </w:r>
    </w:p>
    <w:p w:rsidR="00A8694A" w:rsidRPr="008B22C8" w:rsidRDefault="00A8694A" w:rsidP="008B22C8">
      <w:pPr>
        <w:spacing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В сложившейся ситуации способом, позволяющим предотвратить действия правообладателей земельных участков по оспариванию кадастровой стоимости земельных участков, является активное участие Администрации города Ижевска в заседаниях комиссии (анализ отчетов и указание экспертам) и в суде (анализ отчетов и заявление судебных экспертиз);</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lastRenderedPageBreak/>
        <w:t>- Применение ставок земельного налога для земельных участков, предоставленных в целях жилищного строительств</w:t>
      </w:r>
      <w:r w:rsidR="006709AD" w:rsidRPr="008B22C8">
        <w:rPr>
          <w:rFonts w:ascii="Times New Roman" w:hAnsi="Times New Roman" w:cs="Times New Roman"/>
          <w:sz w:val="24"/>
          <w:szCs w:val="24"/>
        </w:rPr>
        <w:t xml:space="preserve">а, и </w:t>
      </w:r>
      <w:r w:rsidRPr="008B22C8">
        <w:rPr>
          <w:rFonts w:ascii="Times New Roman" w:hAnsi="Times New Roman" w:cs="Times New Roman"/>
          <w:sz w:val="24"/>
          <w:szCs w:val="24"/>
        </w:rPr>
        <w:t>используемых под предпринимательские цели;</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Определение кадастровой стоимости при отсутствии удельного показателя в квартале, что влияет на расчет арендной платы;</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Оформление прав на земельные участки, на которых расположены объекты капитального строительства (вовлечение в оборот);</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Самовольное занятие земельных участков;</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Использование земельных участков не в соответствии с видами разрешенного использования, указанных в документах.</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2. В сфере имущественных отношений.</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В настоящее время наблюдается тенденция снижения поступлений доходов от приватизации имущества, которая обусловлена следующими факторами:</w:t>
      </w:r>
    </w:p>
    <w:p w:rsidR="00A8694A" w:rsidRPr="008B22C8" w:rsidRDefault="00A8694A" w:rsidP="008B22C8">
      <w:pPr>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     общий финансовый спад на рынке недвижимости;</w:t>
      </w:r>
    </w:p>
    <w:p w:rsidR="00A8694A" w:rsidRPr="008B22C8" w:rsidRDefault="00A8694A" w:rsidP="008B22C8">
      <w:pPr>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 низкая привлекательность предлагаемых к реализации объектов, расположенных в подвальных, полуподвальных и цокольных этажах МКД (удаленные районы города, внутриквартальное расположение объектов, неудовлетворительное техническое состояние, ограниченные подъездные пути и т.д.);</w:t>
      </w:r>
    </w:p>
    <w:p w:rsidR="00A8694A" w:rsidRPr="008B22C8" w:rsidRDefault="00A8694A" w:rsidP="008B22C8">
      <w:pPr>
        <w:spacing w:after="0" w:line="240" w:lineRule="auto"/>
        <w:jc w:val="both"/>
        <w:rPr>
          <w:rFonts w:ascii="Times New Roman" w:hAnsi="Times New Roman" w:cs="Times New Roman"/>
          <w:sz w:val="24"/>
          <w:szCs w:val="24"/>
        </w:rPr>
      </w:pPr>
      <w:r w:rsidRPr="008B22C8">
        <w:rPr>
          <w:rFonts w:ascii="Times New Roman" w:hAnsi="Times New Roman" w:cs="Times New Roman"/>
          <w:sz w:val="24"/>
          <w:szCs w:val="24"/>
        </w:rPr>
        <w:t>-      большое количество предложений коммерческой недвижимости на первых этажах многоквартирных домов, в бизнес-центрах и торговых комплексах, с ремонтом и высокой степенью комфортности.</w:t>
      </w:r>
    </w:p>
    <w:p w:rsidR="00A8694A" w:rsidRPr="008B22C8" w:rsidRDefault="00A8694A" w:rsidP="008B22C8">
      <w:pPr>
        <w:spacing w:after="0" w:line="240" w:lineRule="auto"/>
        <w:ind w:firstLine="708"/>
        <w:jc w:val="both"/>
        <w:rPr>
          <w:rFonts w:ascii="Times New Roman" w:hAnsi="Times New Roman" w:cs="Times New Roman"/>
          <w:b/>
          <w:sz w:val="24"/>
          <w:szCs w:val="24"/>
        </w:rPr>
      </w:pPr>
      <w:r w:rsidRPr="008B22C8">
        <w:rPr>
          <w:rFonts w:ascii="Times New Roman" w:hAnsi="Times New Roman" w:cs="Times New Roman"/>
          <w:b/>
          <w:sz w:val="24"/>
          <w:szCs w:val="24"/>
        </w:rPr>
        <w:t>Факторы, влияющие на величину поступления доходов:</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вовлечение земельных участков в хозяйственный оборот (применение механизма перераспределения земельных участков, находящихся в частной собственности, и земельных участков, находящихся в неразграниченной государственной собственности и муниципальной собственности;</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выявлению неиспользуемого или неэффективно используемого недвижимого имущества с целью вовлечения в хозяйственный оборот (продажа, аренда);</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увеличение ставок арендной платы на земельные участки, увеличение базовой ставки для расчета платы за установку и использование рекламных конструкций;</w:t>
      </w:r>
    </w:p>
    <w:p w:rsidR="00A8694A" w:rsidRPr="008B22C8" w:rsidRDefault="00A8694A" w:rsidP="008B22C8">
      <w:pPr>
        <w:spacing w:after="0" w:line="240" w:lineRule="auto"/>
        <w:ind w:firstLine="708"/>
        <w:jc w:val="both"/>
        <w:rPr>
          <w:rFonts w:ascii="Times New Roman" w:hAnsi="Times New Roman" w:cs="Times New Roman"/>
          <w:sz w:val="24"/>
          <w:szCs w:val="24"/>
        </w:rPr>
      </w:pPr>
      <w:r w:rsidRPr="008B22C8">
        <w:rPr>
          <w:rFonts w:ascii="Times New Roman" w:hAnsi="Times New Roman" w:cs="Times New Roman"/>
          <w:sz w:val="24"/>
          <w:szCs w:val="24"/>
        </w:rPr>
        <w:t xml:space="preserve">- ведение </w:t>
      </w:r>
      <w:proofErr w:type="spellStart"/>
      <w:r w:rsidRPr="008B22C8">
        <w:rPr>
          <w:rFonts w:ascii="Times New Roman" w:hAnsi="Times New Roman" w:cs="Times New Roman"/>
          <w:sz w:val="24"/>
          <w:szCs w:val="24"/>
        </w:rPr>
        <w:t>претензионно</w:t>
      </w:r>
      <w:proofErr w:type="spellEnd"/>
      <w:r w:rsidRPr="008B22C8">
        <w:rPr>
          <w:rFonts w:ascii="Times New Roman" w:hAnsi="Times New Roman" w:cs="Times New Roman"/>
          <w:sz w:val="24"/>
          <w:szCs w:val="24"/>
        </w:rPr>
        <w:t>-исковой работы с целью погашения задолженности по неналоговым доходам.</w:t>
      </w:r>
    </w:p>
    <w:p w:rsidR="00AE5C2A" w:rsidRPr="008B22C8" w:rsidRDefault="00AE5C2A" w:rsidP="008B22C8">
      <w:pPr>
        <w:spacing w:after="0" w:line="240" w:lineRule="auto"/>
        <w:rPr>
          <w:rFonts w:ascii="Times New Roman" w:hAnsi="Times New Roman" w:cs="Times New Roman"/>
          <w:sz w:val="24"/>
          <w:szCs w:val="24"/>
        </w:rPr>
      </w:pPr>
    </w:p>
    <w:p w:rsidR="00AE5C2A" w:rsidRPr="008B22C8" w:rsidRDefault="00AE5C2A" w:rsidP="008B22C8">
      <w:pPr>
        <w:spacing w:after="0" w:line="240" w:lineRule="auto"/>
        <w:rPr>
          <w:rFonts w:ascii="Times New Roman" w:hAnsi="Times New Roman" w:cs="Times New Roman"/>
          <w:sz w:val="24"/>
          <w:szCs w:val="24"/>
        </w:rPr>
      </w:pPr>
    </w:p>
    <w:p w:rsidR="00AE5C2A" w:rsidRPr="008B22C8" w:rsidRDefault="00D366F9" w:rsidP="008B22C8">
      <w:pPr>
        <w:spacing w:after="0" w:line="240" w:lineRule="auto"/>
        <w:ind w:firstLine="708"/>
        <w:rPr>
          <w:rFonts w:ascii="Times New Roman" w:hAnsi="Times New Roman" w:cs="Times New Roman"/>
          <w:b/>
          <w:sz w:val="24"/>
          <w:szCs w:val="24"/>
        </w:rPr>
      </w:pPr>
      <w:r w:rsidRPr="008B22C8">
        <w:rPr>
          <w:rFonts w:ascii="Times New Roman" w:hAnsi="Times New Roman" w:cs="Times New Roman"/>
          <w:b/>
          <w:sz w:val="24"/>
          <w:szCs w:val="24"/>
        </w:rPr>
        <w:t>Предложения для дальнейшей реализации муниципальной программы.</w:t>
      </w:r>
    </w:p>
    <w:p w:rsidR="00D366F9" w:rsidRPr="008B22C8" w:rsidRDefault="00D366F9" w:rsidP="008B22C8">
      <w:pPr>
        <w:spacing w:after="0" w:line="240" w:lineRule="auto"/>
        <w:rPr>
          <w:rFonts w:ascii="Times New Roman" w:hAnsi="Times New Roman" w:cs="Times New Roman"/>
          <w:sz w:val="24"/>
          <w:szCs w:val="24"/>
        </w:rPr>
      </w:pPr>
      <w:r w:rsidRPr="008B22C8">
        <w:rPr>
          <w:rFonts w:ascii="Times New Roman" w:hAnsi="Times New Roman" w:cs="Times New Roman"/>
          <w:b/>
          <w:sz w:val="24"/>
          <w:szCs w:val="24"/>
        </w:rPr>
        <w:tab/>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xml:space="preserve">С целью увеличения доходной части бюджета в 2020 году продолжится работа: </w:t>
      </w:r>
    </w:p>
    <w:p w:rsidR="00D366F9" w:rsidRPr="008B22C8" w:rsidRDefault="00D366F9" w:rsidP="008B22C8">
      <w:pPr>
        <w:spacing w:after="0" w:line="240" w:lineRule="auto"/>
        <w:ind w:firstLine="708"/>
        <w:rPr>
          <w:rFonts w:ascii="Times New Roman" w:hAnsi="Times New Roman" w:cs="Times New Roman"/>
          <w:sz w:val="24"/>
          <w:szCs w:val="24"/>
        </w:rPr>
      </w:pP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xml:space="preserve">- по приватизации муниципального имущества города Ижевска. В Прогнозный план приватизации включено 39 объектов недвижимости общей площадью 9,6 тыс. </w:t>
      </w:r>
      <w:proofErr w:type="spellStart"/>
      <w:r w:rsidRPr="008B22C8">
        <w:rPr>
          <w:rFonts w:ascii="Times New Roman" w:hAnsi="Times New Roman" w:cs="Times New Roman"/>
          <w:sz w:val="24"/>
          <w:szCs w:val="24"/>
        </w:rPr>
        <w:t>кв.м</w:t>
      </w:r>
      <w:proofErr w:type="spellEnd"/>
      <w:r w:rsidRPr="008B22C8">
        <w:rPr>
          <w:rFonts w:ascii="Times New Roman" w:hAnsi="Times New Roman" w:cs="Times New Roman"/>
          <w:sz w:val="24"/>
          <w:szCs w:val="24"/>
        </w:rPr>
        <w:t>, а также преобразование МУП г. Ижевска «Дорожное ремонтно-эксплуатационное управление» в ООО.</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Одной</w:t>
      </w:r>
      <w:r w:rsidR="003A2704" w:rsidRPr="008B22C8">
        <w:rPr>
          <w:rFonts w:ascii="Times New Roman" w:hAnsi="Times New Roman" w:cs="Times New Roman"/>
          <w:sz w:val="24"/>
          <w:szCs w:val="24"/>
        </w:rPr>
        <w:t xml:space="preserve"> из задач на 2021 год является </w:t>
      </w:r>
      <w:r w:rsidRPr="008B22C8">
        <w:rPr>
          <w:rFonts w:ascii="Times New Roman" w:hAnsi="Times New Roman" w:cs="Times New Roman"/>
          <w:sz w:val="24"/>
          <w:szCs w:val="24"/>
        </w:rPr>
        <w:t xml:space="preserve">приватизация объектов, имеющих статус «Объекты культурного наследия», на которые оформлены охранные обязательства; </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проведению мероприятий в рамках Дорожной карты, утвержденной постановлением Администрации г. Ижевска от 13.10.2020 года № 1558 «Об утверждении Планов мероприятий («Дорожных карт») по реформированию муниципальных унитарных и казенных предприятий муниципального образования «Город Ижевск»;</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вовлечению в хозяйственный оборот неэффективно используемого имущества по результатам проведения контрольных мероприятий недвижимого имущества, закрепленного на праве оперативного управления за муниципальными учреждениями;</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заключению договоров аренды, безвозмездного пользования на объекты нежилого фонда по результатам аукционов (конкурсов) среди субъектов малого и среднего предпринимательства, социально-ориентированных некоммерческих организаций и по вновь предоставляемым в аренду объектам;</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xml:space="preserve">- по разработке, согласованию и утверждению изменений в Схему размещения </w:t>
      </w:r>
      <w:proofErr w:type="gramStart"/>
      <w:r w:rsidRPr="008B22C8">
        <w:rPr>
          <w:rFonts w:ascii="Times New Roman" w:hAnsi="Times New Roman" w:cs="Times New Roman"/>
          <w:sz w:val="24"/>
          <w:szCs w:val="24"/>
        </w:rPr>
        <w:t>рекламных  конструкций</w:t>
      </w:r>
      <w:proofErr w:type="gramEnd"/>
      <w:r w:rsidRPr="008B22C8">
        <w:rPr>
          <w:rFonts w:ascii="Times New Roman" w:hAnsi="Times New Roman" w:cs="Times New Roman"/>
          <w:sz w:val="24"/>
          <w:szCs w:val="24"/>
        </w:rPr>
        <w:t xml:space="preserve"> на территории города Ижевска в установленном порядке для рекламных конструкций среднего и малого формата;</w:t>
      </w:r>
    </w:p>
    <w:p w:rsidR="00D366F9" w:rsidRPr="008B22C8" w:rsidRDefault="00D366F9" w:rsidP="008B22C8">
      <w:pPr>
        <w:spacing w:after="0" w:line="240" w:lineRule="auto"/>
        <w:ind w:firstLine="708"/>
        <w:rPr>
          <w:rFonts w:ascii="Times New Roman" w:hAnsi="Times New Roman" w:cs="Times New Roman"/>
          <w:sz w:val="24"/>
          <w:szCs w:val="24"/>
        </w:rPr>
      </w:pPr>
      <w:bookmarkStart w:id="0" w:name="_GoBack"/>
      <w:r w:rsidRPr="008B22C8">
        <w:rPr>
          <w:rFonts w:ascii="Times New Roman" w:hAnsi="Times New Roman" w:cs="Times New Roman"/>
          <w:sz w:val="24"/>
          <w:szCs w:val="24"/>
        </w:rPr>
        <w:lastRenderedPageBreak/>
        <w:t>- по проведению торгов на право заключения договоров на установку и эксплуатацию рекламных конструкций, заключение договоров на установку и эксплуатацию рекламных конструкций, контроль исполнения договоров;</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выявлению объектов наружной рекламы и информации на территории муниципального образования «Город Ижевск», размещенных с нарушением требований Федерального закона «О рекламе» и муниципальных правовых актов, выдача предписаний о демонтаже рекламных конструкций на территории муниципального образования «Город Ижевск»;</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оформлению и выдаче разрешений на установку и эксплуатацию рекламных конструкций;</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проведению торгов на право заключения договоров аренды земельных участков;</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выявлению фактически используемых земельных участков без оформления прав и вовлечения их в оборот;</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заключению договоров аренды земельных участков под объектами недвижимости;</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заключению договоров купли-продажи земельных участков под объектами недвижимости;</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уменьшению суммы задолженности по арендной плате за использование земельных участков перед бюджетом города Ижевска;</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контролю за использованием земельных участков;</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пересмотру кадастровой стоимости земельных участков, по которым произошло значительное ее снижение по результатам оценки ГУ УР «БТИ»;</w:t>
      </w:r>
    </w:p>
    <w:p w:rsidR="00D366F9" w:rsidRPr="008B22C8" w:rsidRDefault="00D366F9" w:rsidP="008B22C8">
      <w:pPr>
        <w:spacing w:after="0" w:line="240" w:lineRule="auto"/>
        <w:ind w:firstLine="708"/>
        <w:rPr>
          <w:rFonts w:ascii="Times New Roman" w:hAnsi="Times New Roman" w:cs="Times New Roman"/>
          <w:sz w:val="24"/>
          <w:szCs w:val="24"/>
        </w:rPr>
      </w:pPr>
      <w:r w:rsidRPr="008B22C8">
        <w:rPr>
          <w:rFonts w:ascii="Times New Roman" w:hAnsi="Times New Roman" w:cs="Times New Roman"/>
          <w:sz w:val="24"/>
          <w:szCs w:val="24"/>
        </w:rPr>
        <w:t>- по сокращению дебиторской задолженности.</w:t>
      </w:r>
    </w:p>
    <w:p w:rsidR="00D366F9" w:rsidRPr="008B22C8" w:rsidRDefault="00D366F9" w:rsidP="008B22C8">
      <w:pPr>
        <w:spacing w:after="0" w:line="240" w:lineRule="auto"/>
        <w:rPr>
          <w:rFonts w:ascii="Times New Roman" w:hAnsi="Times New Roman" w:cs="Times New Roman"/>
          <w:sz w:val="24"/>
          <w:szCs w:val="24"/>
        </w:rPr>
      </w:pPr>
    </w:p>
    <w:p w:rsidR="00D366F9" w:rsidRPr="008B22C8" w:rsidRDefault="00D366F9"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r w:rsidRPr="008B22C8">
        <w:rPr>
          <w:rFonts w:ascii="Times New Roman" w:hAnsi="Times New Roman" w:cs="Times New Roman"/>
          <w:sz w:val="24"/>
          <w:szCs w:val="24"/>
        </w:rPr>
        <w:t>Глава муниципального образования</w:t>
      </w:r>
    </w:p>
    <w:p w:rsidR="008B22C8" w:rsidRPr="008B22C8" w:rsidRDefault="008B22C8" w:rsidP="008B22C8">
      <w:pPr>
        <w:spacing w:after="0" w:line="240" w:lineRule="auto"/>
        <w:rPr>
          <w:rFonts w:ascii="Times New Roman" w:hAnsi="Times New Roman" w:cs="Times New Roman"/>
          <w:sz w:val="24"/>
          <w:szCs w:val="24"/>
        </w:rPr>
      </w:pPr>
      <w:r w:rsidRPr="008B22C8">
        <w:rPr>
          <w:rFonts w:ascii="Times New Roman" w:hAnsi="Times New Roman" w:cs="Times New Roman"/>
          <w:sz w:val="24"/>
          <w:szCs w:val="24"/>
        </w:rPr>
        <w:t>«Город</w:t>
      </w:r>
      <w:r w:rsidR="00C20F31">
        <w:rPr>
          <w:rFonts w:ascii="Times New Roman" w:hAnsi="Times New Roman" w:cs="Times New Roman"/>
          <w:sz w:val="24"/>
          <w:szCs w:val="24"/>
        </w:rPr>
        <w:t xml:space="preserve"> </w:t>
      </w:r>
      <w:proofErr w:type="gramStart"/>
      <w:r w:rsidRPr="008B22C8">
        <w:rPr>
          <w:rFonts w:ascii="Times New Roman" w:hAnsi="Times New Roman" w:cs="Times New Roman"/>
          <w:sz w:val="24"/>
          <w:szCs w:val="24"/>
        </w:rPr>
        <w:t xml:space="preserve">Ижевск»   </w:t>
      </w:r>
      <w:proofErr w:type="gramEnd"/>
      <w:r w:rsidRPr="008B22C8">
        <w:rPr>
          <w:rFonts w:ascii="Times New Roman" w:hAnsi="Times New Roman" w:cs="Times New Roman"/>
          <w:sz w:val="24"/>
          <w:szCs w:val="24"/>
        </w:rPr>
        <w:t xml:space="preserve">                                                                                              </w:t>
      </w:r>
      <w:proofErr w:type="spellStart"/>
      <w:r w:rsidRPr="008B22C8">
        <w:rPr>
          <w:rFonts w:ascii="Times New Roman" w:hAnsi="Times New Roman" w:cs="Times New Roman"/>
          <w:sz w:val="24"/>
          <w:szCs w:val="24"/>
        </w:rPr>
        <w:t>О.Н.Бекмеметьев</w:t>
      </w:r>
      <w:proofErr w:type="spellEnd"/>
    </w:p>
    <w:bookmarkEnd w:id="0"/>
    <w:p w:rsidR="008B22C8" w:rsidRPr="008B22C8" w:rsidRDefault="008B22C8" w:rsidP="008B22C8">
      <w:pPr>
        <w:spacing w:after="0" w:line="240" w:lineRule="auto"/>
        <w:rPr>
          <w:rFonts w:ascii="Times New Roman" w:hAnsi="Times New Roman" w:cs="Times New Roman"/>
          <w:sz w:val="24"/>
          <w:szCs w:val="24"/>
        </w:rPr>
      </w:pPr>
      <w:r w:rsidRPr="008B22C8">
        <w:rPr>
          <w:rFonts w:ascii="Times New Roman" w:hAnsi="Times New Roman" w:cs="Times New Roman"/>
          <w:sz w:val="24"/>
          <w:szCs w:val="24"/>
        </w:rPr>
        <w:t xml:space="preserve">                              </w:t>
      </w: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8B22C8" w:rsidRPr="008B22C8" w:rsidRDefault="008B22C8" w:rsidP="008B22C8">
      <w:pPr>
        <w:spacing w:after="0" w:line="240" w:lineRule="auto"/>
        <w:rPr>
          <w:rFonts w:ascii="Times New Roman" w:hAnsi="Times New Roman" w:cs="Times New Roman"/>
          <w:sz w:val="24"/>
          <w:szCs w:val="24"/>
        </w:rPr>
      </w:pPr>
    </w:p>
    <w:p w:rsidR="00AE5C2A" w:rsidRPr="008B22C8" w:rsidRDefault="00D366F9" w:rsidP="008B22C8">
      <w:pPr>
        <w:spacing w:after="0" w:line="240" w:lineRule="auto"/>
        <w:rPr>
          <w:rFonts w:ascii="Times New Roman" w:hAnsi="Times New Roman" w:cs="Times New Roman"/>
          <w:sz w:val="24"/>
          <w:szCs w:val="24"/>
        </w:rPr>
      </w:pPr>
      <w:proofErr w:type="spellStart"/>
      <w:r w:rsidRPr="008B22C8">
        <w:rPr>
          <w:rFonts w:ascii="Times New Roman" w:hAnsi="Times New Roman" w:cs="Times New Roman"/>
          <w:sz w:val="24"/>
          <w:szCs w:val="24"/>
        </w:rPr>
        <w:t>И.о.Заместителя</w:t>
      </w:r>
      <w:proofErr w:type="spellEnd"/>
      <w:r w:rsidR="00AE5C2A" w:rsidRPr="008B22C8">
        <w:rPr>
          <w:rFonts w:ascii="Times New Roman" w:hAnsi="Times New Roman" w:cs="Times New Roman"/>
          <w:sz w:val="24"/>
          <w:szCs w:val="24"/>
        </w:rPr>
        <w:t xml:space="preserve"> Главы </w:t>
      </w:r>
    </w:p>
    <w:p w:rsidR="00AE5C2A" w:rsidRPr="008B22C8" w:rsidRDefault="00AE5C2A" w:rsidP="008B22C8">
      <w:pPr>
        <w:spacing w:after="0" w:line="240" w:lineRule="auto"/>
        <w:rPr>
          <w:rFonts w:ascii="Times New Roman" w:hAnsi="Times New Roman" w:cs="Times New Roman"/>
          <w:sz w:val="24"/>
          <w:szCs w:val="24"/>
        </w:rPr>
      </w:pPr>
      <w:r w:rsidRPr="008B22C8">
        <w:rPr>
          <w:rFonts w:ascii="Times New Roman" w:hAnsi="Times New Roman" w:cs="Times New Roman"/>
          <w:sz w:val="24"/>
          <w:szCs w:val="24"/>
        </w:rPr>
        <w:t xml:space="preserve">Администрации города Ижевска                                                                        </w:t>
      </w:r>
      <w:proofErr w:type="spellStart"/>
      <w:r w:rsidR="00D366F9" w:rsidRPr="008B22C8">
        <w:rPr>
          <w:rFonts w:ascii="Times New Roman" w:hAnsi="Times New Roman" w:cs="Times New Roman"/>
          <w:sz w:val="24"/>
          <w:szCs w:val="24"/>
        </w:rPr>
        <w:t>Е.Л.Банникова</w:t>
      </w:r>
      <w:proofErr w:type="spellEnd"/>
    </w:p>
    <w:p w:rsidR="00AE5C2A" w:rsidRPr="003A2704" w:rsidRDefault="00AE5C2A" w:rsidP="008B22C8">
      <w:pPr>
        <w:spacing w:after="0" w:line="240" w:lineRule="auto"/>
        <w:rPr>
          <w:rFonts w:ascii="Times New Roman" w:hAnsi="Times New Roman" w:cs="Times New Roman"/>
          <w:sz w:val="24"/>
          <w:szCs w:val="24"/>
        </w:rPr>
      </w:pPr>
    </w:p>
    <w:p w:rsidR="00AE5C2A" w:rsidRPr="003A2704" w:rsidRDefault="00AE5C2A" w:rsidP="008B22C8">
      <w:pPr>
        <w:spacing w:after="0" w:line="240" w:lineRule="auto"/>
        <w:rPr>
          <w:rFonts w:ascii="Times New Roman" w:hAnsi="Times New Roman" w:cs="Times New Roman"/>
          <w:sz w:val="24"/>
          <w:szCs w:val="24"/>
        </w:rPr>
      </w:pPr>
    </w:p>
    <w:p w:rsidR="00AE5C2A" w:rsidRPr="003A2704" w:rsidRDefault="00AE5C2A" w:rsidP="008B22C8">
      <w:pPr>
        <w:spacing w:after="0" w:line="240" w:lineRule="auto"/>
        <w:rPr>
          <w:rFonts w:ascii="Times New Roman" w:hAnsi="Times New Roman" w:cs="Times New Roman"/>
          <w:sz w:val="24"/>
          <w:szCs w:val="24"/>
        </w:rPr>
      </w:pPr>
    </w:p>
    <w:sectPr w:rsidR="00AE5C2A" w:rsidRPr="003A2704" w:rsidSect="00257364">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671C0"/>
    <w:multiLevelType w:val="hybridMultilevel"/>
    <w:tmpl w:val="E9445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49440A"/>
    <w:multiLevelType w:val="hybridMultilevel"/>
    <w:tmpl w:val="D7AA3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E7638E"/>
    <w:multiLevelType w:val="hybridMultilevel"/>
    <w:tmpl w:val="04F22A7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nsid w:val="0E6203A5"/>
    <w:multiLevelType w:val="hybridMultilevel"/>
    <w:tmpl w:val="EABE18AC"/>
    <w:lvl w:ilvl="0" w:tplc="7E7615E4">
      <w:start w:val="1"/>
      <w:numFmt w:val="decimal"/>
      <w:lvlText w:val="%1"/>
      <w:lvlJc w:val="left"/>
      <w:pPr>
        <w:tabs>
          <w:tab w:val="num" w:pos="4704"/>
        </w:tabs>
        <w:ind w:left="0" w:firstLine="0"/>
      </w:pPr>
      <w:rPr>
        <w:rFonts w:cs="Times New Roman" w:hint="default"/>
        <w:b w:val="0"/>
        <w:bCs w:val="0"/>
        <w:i w:val="0"/>
        <w:iCs w:val="0"/>
        <w:caps w:val="0"/>
        <w:smallCaps w:val="0"/>
        <w:strike w:val="0"/>
        <w:dstrike w:val="0"/>
        <w:snapToGrid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95415F"/>
    <w:multiLevelType w:val="hybridMultilevel"/>
    <w:tmpl w:val="3F10C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722316"/>
    <w:multiLevelType w:val="hybridMultilevel"/>
    <w:tmpl w:val="7EA2A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AD7C10"/>
    <w:multiLevelType w:val="hybridMultilevel"/>
    <w:tmpl w:val="7B8895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613A7F"/>
    <w:multiLevelType w:val="hybridMultilevel"/>
    <w:tmpl w:val="B3881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E75C8D"/>
    <w:multiLevelType w:val="hybridMultilevel"/>
    <w:tmpl w:val="66962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E412F5"/>
    <w:multiLevelType w:val="hybridMultilevel"/>
    <w:tmpl w:val="E4866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D3623"/>
    <w:multiLevelType w:val="hybridMultilevel"/>
    <w:tmpl w:val="412A71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4961BEA"/>
    <w:multiLevelType w:val="hybridMultilevel"/>
    <w:tmpl w:val="C5B079A4"/>
    <w:lvl w:ilvl="0" w:tplc="B4B4CC30">
      <w:start w:val="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3106E7"/>
    <w:multiLevelType w:val="hybridMultilevel"/>
    <w:tmpl w:val="FCFA9154"/>
    <w:lvl w:ilvl="0" w:tplc="E3C461A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9C0000"/>
    <w:multiLevelType w:val="hybridMultilevel"/>
    <w:tmpl w:val="57D27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F1311E"/>
    <w:multiLevelType w:val="hybridMultilevel"/>
    <w:tmpl w:val="87BA6728"/>
    <w:lvl w:ilvl="0" w:tplc="764CB566">
      <w:start w:val="1"/>
      <w:numFmt w:val="decimal"/>
      <w:lvlText w:val="%1."/>
      <w:lvlJc w:val="left"/>
      <w:pPr>
        <w:ind w:left="915" w:hanging="360"/>
      </w:pPr>
      <w:rPr>
        <w:rFonts w:hint="default"/>
        <w:b/>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nsid w:val="42962A89"/>
    <w:multiLevelType w:val="hybridMultilevel"/>
    <w:tmpl w:val="124A0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92751E"/>
    <w:multiLevelType w:val="hybridMultilevel"/>
    <w:tmpl w:val="324C065A"/>
    <w:lvl w:ilvl="0" w:tplc="542EC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AF7AB1"/>
    <w:multiLevelType w:val="hybridMultilevel"/>
    <w:tmpl w:val="A46E7C84"/>
    <w:lvl w:ilvl="0" w:tplc="A96C3D00">
      <w:start w:val="5"/>
      <w:numFmt w:val="decimal"/>
      <w:lvlText w:val="%1."/>
      <w:lvlJc w:val="left"/>
      <w:pPr>
        <w:ind w:left="915" w:hanging="360"/>
      </w:pPr>
      <w:rPr>
        <w:rFonts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nsid w:val="4AA72933"/>
    <w:multiLevelType w:val="hybridMultilevel"/>
    <w:tmpl w:val="384E9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A2437E"/>
    <w:multiLevelType w:val="hybridMultilevel"/>
    <w:tmpl w:val="A5FEA804"/>
    <w:lvl w:ilvl="0" w:tplc="64D020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82F229E"/>
    <w:multiLevelType w:val="hybridMultilevel"/>
    <w:tmpl w:val="8884C4B8"/>
    <w:lvl w:ilvl="0" w:tplc="DC2C15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A563D6C"/>
    <w:multiLevelType w:val="hybridMultilevel"/>
    <w:tmpl w:val="4C70B7F6"/>
    <w:lvl w:ilvl="0" w:tplc="072679F8">
      <w:start w:val="1"/>
      <w:numFmt w:val="decimal"/>
      <w:lvlText w:val="%1"/>
      <w:lvlJc w:val="left"/>
      <w:pPr>
        <w:tabs>
          <w:tab w:val="num" w:pos="4704"/>
        </w:tabs>
      </w:pPr>
      <w:rPr>
        <w:rFonts w:cs="Times New Roman" w:hint="default"/>
        <w:b w:val="0"/>
        <w:bCs w:val="0"/>
        <w:i w:val="0"/>
        <w:iCs w:val="0"/>
        <w:caps w:val="0"/>
        <w:smallCaps w:val="0"/>
        <w:strike w:val="0"/>
        <w:dstrike w:val="0"/>
        <w:snapToGrid w:val="0"/>
        <w:color w:val="000000"/>
      </w:rPr>
    </w:lvl>
    <w:lvl w:ilvl="1" w:tplc="04190019">
      <w:start w:val="1"/>
      <w:numFmt w:val="lowerLetter"/>
      <w:lvlText w:val="%2."/>
      <w:lvlJc w:val="left"/>
      <w:pPr>
        <w:tabs>
          <w:tab w:val="num" w:pos="1866"/>
        </w:tabs>
        <w:ind w:left="1866" w:hanging="360"/>
      </w:pPr>
      <w:rPr>
        <w:rFonts w:cs="Times New Roman"/>
        <w:b w:val="0"/>
        <w:bCs w:val="0"/>
        <w:i w:val="0"/>
        <w:iCs w:val="0"/>
        <w:caps w:val="0"/>
        <w:smallCaps w:val="0"/>
        <w:strike w:val="0"/>
        <w:dstrike w:val="0"/>
        <w:snapToGrid w:val="0"/>
        <w:color w:val="000000"/>
      </w:rPr>
    </w:lvl>
    <w:lvl w:ilvl="2" w:tplc="0419001B">
      <w:start w:val="1"/>
      <w:numFmt w:val="lowerRoman"/>
      <w:lvlText w:val="%3."/>
      <w:lvlJc w:val="right"/>
      <w:pPr>
        <w:tabs>
          <w:tab w:val="num" w:pos="2586"/>
        </w:tabs>
        <w:ind w:left="2586" w:hanging="180"/>
      </w:pPr>
      <w:rPr>
        <w:rFonts w:cs="Times New Roman"/>
        <w:b w:val="0"/>
        <w:bCs w:val="0"/>
        <w:i w:val="0"/>
        <w:iCs w:val="0"/>
        <w:caps w:val="0"/>
        <w:smallCaps w:val="0"/>
        <w:strike w:val="0"/>
        <w:dstrike w:val="0"/>
        <w:snapToGrid w:val="0"/>
        <w:color w:val="000000"/>
      </w:rPr>
    </w:lvl>
    <w:lvl w:ilvl="3" w:tplc="0419000F">
      <w:start w:val="1"/>
      <w:numFmt w:val="decimal"/>
      <w:lvlText w:val="%4."/>
      <w:lvlJc w:val="left"/>
      <w:pPr>
        <w:tabs>
          <w:tab w:val="num" w:pos="3306"/>
        </w:tabs>
        <w:ind w:left="3306" w:hanging="360"/>
      </w:pPr>
      <w:rPr>
        <w:rFonts w:cs="Times New Roman"/>
        <w:b w:val="0"/>
        <w:bCs w:val="0"/>
        <w:i w:val="0"/>
        <w:iCs w:val="0"/>
        <w:caps w:val="0"/>
        <w:smallCaps w:val="0"/>
        <w:strike w:val="0"/>
        <w:dstrike w:val="0"/>
        <w:snapToGrid w:val="0"/>
        <w:color w:val="000000"/>
      </w:rPr>
    </w:lvl>
    <w:lvl w:ilvl="4" w:tplc="04190019">
      <w:start w:val="1"/>
      <w:numFmt w:val="lowerLetter"/>
      <w:lvlText w:val="%5."/>
      <w:lvlJc w:val="left"/>
      <w:pPr>
        <w:tabs>
          <w:tab w:val="num" w:pos="4026"/>
        </w:tabs>
        <w:ind w:left="4026" w:hanging="360"/>
      </w:pPr>
      <w:rPr>
        <w:rFonts w:cs="Times New Roman"/>
        <w:b w:val="0"/>
        <w:bCs w:val="0"/>
        <w:i w:val="0"/>
        <w:iCs w:val="0"/>
        <w:caps w:val="0"/>
        <w:smallCaps w:val="0"/>
        <w:strike w:val="0"/>
        <w:dstrike w:val="0"/>
        <w:snapToGrid w:val="0"/>
        <w:color w:val="000000"/>
      </w:rPr>
    </w:lvl>
    <w:lvl w:ilvl="5" w:tplc="0419001B">
      <w:start w:val="1"/>
      <w:numFmt w:val="lowerRoman"/>
      <w:lvlText w:val="%6."/>
      <w:lvlJc w:val="right"/>
      <w:pPr>
        <w:tabs>
          <w:tab w:val="num" w:pos="4746"/>
        </w:tabs>
        <w:ind w:left="4746" w:hanging="180"/>
      </w:pPr>
      <w:rPr>
        <w:rFonts w:cs="Times New Roman"/>
        <w:b w:val="0"/>
        <w:bCs w:val="0"/>
        <w:i w:val="0"/>
        <w:iCs w:val="0"/>
        <w:caps w:val="0"/>
        <w:smallCaps w:val="0"/>
        <w:strike w:val="0"/>
        <w:dstrike w:val="0"/>
        <w:snapToGrid w:val="0"/>
        <w:color w:val="000000"/>
      </w:rPr>
    </w:lvl>
    <w:lvl w:ilvl="6" w:tplc="0419000F">
      <w:start w:val="1"/>
      <w:numFmt w:val="decimal"/>
      <w:lvlText w:val="%7."/>
      <w:lvlJc w:val="left"/>
      <w:pPr>
        <w:tabs>
          <w:tab w:val="num" w:pos="5466"/>
        </w:tabs>
        <w:ind w:left="5466" w:hanging="360"/>
      </w:pPr>
      <w:rPr>
        <w:rFonts w:cs="Times New Roman"/>
        <w:b w:val="0"/>
        <w:bCs w:val="0"/>
        <w:i w:val="0"/>
        <w:iCs w:val="0"/>
        <w:caps w:val="0"/>
        <w:smallCaps w:val="0"/>
        <w:strike w:val="0"/>
        <w:dstrike w:val="0"/>
        <w:snapToGrid w:val="0"/>
        <w:color w:val="000000"/>
      </w:rPr>
    </w:lvl>
    <w:lvl w:ilvl="7" w:tplc="04190019">
      <w:start w:val="1"/>
      <w:numFmt w:val="lowerLetter"/>
      <w:lvlText w:val="%8."/>
      <w:lvlJc w:val="left"/>
      <w:pPr>
        <w:tabs>
          <w:tab w:val="num" w:pos="6186"/>
        </w:tabs>
        <w:ind w:left="6186" w:hanging="360"/>
      </w:pPr>
      <w:rPr>
        <w:rFonts w:cs="Times New Roman"/>
        <w:b w:val="0"/>
        <w:bCs w:val="0"/>
        <w:i w:val="0"/>
        <w:iCs w:val="0"/>
        <w:caps w:val="0"/>
        <w:smallCaps w:val="0"/>
        <w:strike w:val="0"/>
        <w:dstrike w:val="0"/>
        <w:snapToGrid w:val="0"/>
        <w:color w:val="000000"/>
      </w:rPr>
    </w:lvl>
    <w:lvl w:ilvl="8" w:tplc="0419001B">
      <w:start w:val="1"/>
      <w:numFmt w:val="lowerRoman"/>
      <w:lvlText w:val="%9."/>
      <w:lvlJc w:val="right"/>
      <w:pPr>
        <w:tabs>
          <w:tab w:val="num" w:pos="6906"/>
        </w:tabs>
        <w:ind w:left="6906" w:hanging="180"/>
      </w:pPr>
      <w:rPr>
        <w:rFonts w:cs="Times New Roman"/>
        <w:b w:val="0"/>
        <w:bCs w:val="0"/>
        <w:i w:val="0"/>
        <w:iCs w:val="0"/>
        <w:caps w:val="0"/>
        <w:smallCaps w:val="0"/>
        <w:strike w:val="0"/>
        <w:dstrike w:val="0"/>
        <w:snapToGrid w:val="0"/>
        <w:color w:val="000000"/>
      </w:rPr>
    </w:lvl>
  </w:abstractNum>
  <w:abstractNum w:abstractNumId="22">
    <w:nsid w:val="6ED3717D"/>
    <w:multiLevelType w:val="hybridMultilevel"/>
    <w:tmpl w:val="A9409004"/>
    <w:lvl w:ilvl="0" w:tplc="FCD651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FBB166A"/>
    <w:multiLevelType w:val="hybridMultilevel"/>
    <w:tmpl w:val="5FFA7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4E4C58"/>
    <w:multiLevelType w:val="hybridMultilevel"/>
    <w:tmpl w:val="A4CEEDEE"/>
    <w:lvl w:ilvl="0" w:tplc="8A44E0D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D73BE5"/>
    <w:multiLevelType w:val="hybridMultilevel"/>
    <w:tmpl w:val="1370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5"/>
  </w:num>
  <w:num w:numId="5">
    <w:abstractNumId w:val="14"/>
  </w:num>
  <w:num w:numId="6">
    <w:abstractNumId w:val="18"/>
  </w:num>
  <w:num w:numId="7">
    <w:abstractNumId w:val="2"/>
  </w:num>
  <w:num w:numId="8">
    <w:abstractNumId w:val="17"/>
  </w:num>
  <w:num w:numId="9">
    <w:abstractNumId w:val="9"/>
  </w:num>
  <w:num w:numId="10">
    <w:abstractNumId w:val="8"/>
  </w:num>
  <w:num w:numId="11">
    <w:abstractNumId w:val="19"/>
  </w:num>
  <w:num w:numId="12">
    <w:abstractNumId w:val="5"/>
  </w:num>
  <w:num w:numId="13">
    <w:abstractNumId w:val="16"/>
  </w:num>
  <w:num w:numId="14">
    <w:abstractNumId w:val="22"/>
  </w:num>
  <w:num w:numId="15">
    <w:abstractNumId w:val="20"/>
  </w:num>
  <w:num w:numId="16">
    <w:abstractNumId w:val="11"/>
  </w:num>
  <w:num w:numId="17">
    <w:abstractNumId w:val="21"/>
  </w:num>
  <w:num w:numId="18">
    <w:abstractNumId w:val="3"/>
  </w:num>
  <w:num w:numId="19">
    <w:abstractNumId w:val="24"/>
  </w:num>
  <w:num w:numId="20">
    <w:abstractNumId w:val="10"/>
  </w:num>
  <w:num w:numId="21">
    <w:abstractNumId w:val="23"/>
  </w:num>
  <w:num w:numId="22">
    <w:abstractNumId w:val="13"/>
  </w:num>
  <w:num w:numId="23">
    <w:abstractNumId w:val="12"/>
  </w:num>
  <w:num w:numId="24">
    <w:abstractNumId w:val="15"/>
  </w:num>
  <w:num w:numId="25">
    <w:abstractNumId w:val="7"/>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6029C"/>
    <w:rsid w:val="0001288B"/>
    <w:rsid w:val="00016A0A"/>
    <w:rsid w:val="00066CC3"/>
    <w:rsid w:val="00070997"/>
    <w:rsid w:val="00085406"/>
    <w:rsid w:val="000A4B50"/>
    <w:rsid w:val="000C11D2"/>
    <w:rsid w:val="000C36A9"/>
    <w:rsid w:val="000D0F75"/>
    <w:rsid w:val="000F7DB0"/>
    <w:rsid w:val="001264F3"/>
    <w:rsid w:val="00130CDC"/>
    <w:rsid w:val="001336A9"/>
    <w:rsid w:val="0013394F"/>
    <w:rsid w:val="00137382"/>
    <w:rsid w:val="001646C2"/>
    <w:rsid w:val="00197166"/>
    <w:rsid w:val="001A6FCE"/>
    <w:rsid w:val="001B4380"/>
    <w:rsid w:val="001C385A"/>
    <w:rsid w:val="001F368B"/>
    <w:rsid w:val="001F5B6B"/>
    <w:rsid w:val="00244529"/>
    <w:rsid w:val="00250C4F"/>
    <w:rsid w:val="00257364"/>
    <w:rsid w:val="00266EF8"/>
    <w:rsid w:val="00270C1A"/>
    <w:rsid w:val="00286E5D"/>
    <w:rsid w:val="00293629"/>
    <w:rsid w:val="002A1252"/>
    <w:rsid w:val="002A1780"/>
    <w:rsid w:val="002A703E"/>
    <w:rsid w:val="002B5C66"/>
    <w:rsid w:val="002D2D9F"/>
    <w:rsid w:val="00315932"/>
    <w:rsid w:val="00326FEF"/>
    <w:rsid w:val="0034080D"/>
    <w:rsid w:val="00341482"/>
    <w:rsid w:val="00346139"/>
    <w:rsid w:val="00356F74"/>
    <w:rsid w:val="00390AAB"/>
    <w:rsid w:val="003A2704"/>
    <w:rsid w:val="003E27CE"/>
    <w:rsid w:val="00460AF8"/>
    <w:rsid w:val="004C2BC0"/>
    <w:rsid w:val="004C3880"/>
    <w:rsid w:val="004E0AD7"/>
    <w:rsid w:val="0050460A"/>
    <w:rsid w:val="005061AB"/>
    <w:rsid w:val="005144A1"/>
    <w:rsid w:val="00522D5D"/>
    <w:rsid w:val="00542A62"/>
    <w:rsid w:val="005512C7"/>
    <w:rsid w:val="005549D3"/>
    <w:rsid w:val="005611E6"/>
    <w:rsid w:val="0056511D"/>
    <w:rsid w:val="00577B7D"/>
    <w:rsid w:val="00586ABB"/>
    <w:rsid w:val="005957FF"/>
    <w:rsid w:val="00630C67"/>
    <w:rsid w:val="006709AD"/>
    <w:rsid w:val="00685D6E"/>
    <w:rsid w:val="00693D4E"/>
    <w:rsid w:val="006A4549"/>
    <w:rsid w:val="006C0613"/>
    <w:rsid w:val="006D0013"/>
    <w:rsid w:val="006E219A"/>
    <w:rsid w:val="006E386D"/>
    <w:rsid w:val="006F4E1F"/>
    <w:rsid w:val="00706512"/>
    <w:rsid w:val="007218AC"/>
    <w:rsid w:val="00737468"/>
    <w:rsid w:val="00744270"/>
    <w:rsid w:val="00810CFE"/>
    <w:rsid w:val="008167F6"/>
    <w:rsid w:val="008441DC"/>
    <w:rsid w:val="00853ED3"/>
    <w:rsid w:val="0085508D"/>
    <w:rsid w:val="00860053"/>
    <w:rsid w:val="00861955"/>
    <w:rsid w:val="00870A94"/>
    <w:rsid w:val="008915E0"/>
    <w:rsid w:val="008B02C1"/>
    <w:rsid w:val="008B1254"/>
    <w:rsid w:val="008B22C8"/>
    <w:rsid w:val="008D6BD1"/>
    <w:rsid w:val="008F3805"/>
    <w:rsid w:val="00903233"/>
    <w:rsid w:val="0090609B"/>
    <w:rsid w:val="009A1CB6"/>
    <w:rsid w:val="009A5962"/>
    <w:rsid w:val="009A7D3C"/>
    <w:rsid w:val="009B1FC4"/>
    <w:rsid w:val="009C2F3B"/>
    <w:rsid w:val="009D14EC"/>
    <w:rsid w:val="00A02ECA"/>
    <w:rsid w:val="00A16B54"/>
    <w:rsid w:val="00A33C0A"/>
    <w:rsid w:val="00A37C8A"/>
    <w:rsid w:val="00A81BCB"/>
    <w:rsid w:val="00A8694A"/>
    <w:rsid w:val="00AC6CB1"/>
    <w:rsid w:val="00AD5FCC"/>
    <w:rsid w:val="00AE5C2A"/>
    <w:rsid w:val="00AE612B"/>
    <w:rsid w:val="00AE69C7"/>
    <w:rsid w:val="00B007FF"/>
    <w:rsid w:val="00B0324F"/>
    <w:rsid w:val="00B14D11"/>
    <w:rsid w:val="00B35350"/>
    <w:rsid w:val="00B41E53"/>
    <w:rsid w:val="00B4655E"/>
    <w:rsid w:val="00B57FEE"/>
    <w:rsid w:val="00B76337"/>
    <w:rsid w:val="00B955E6"/>
    <w:rsid w:val="00BB5C74"/>
    <w:rsid w:val="00BB7925"/>
    <w:rsid w:val="00BC35D6"/>
    <w:rsid w:val="00BD57C6"/>
    <w:rsid w:val="00C20F31"/>
    <w:rsid w:val="00C41A21"/>
    <w:rsid w:val="00C477A9"/>
    <w:rsid w:val="00C66A74"/>
    <w:rsid w:val="00C90E20"/>
    <w:rsid w:val="00C93B33"/>
    <w:rsid w:val="00C95D54"/>
    <w:rsid w:val="00CB3350"/>
    <w:rsid w:val="00CC3ED8"/>
    <w:rsid w:val="00D366F9"/>
    <w:rsid w:val="00D85D4F"/>
    <w:rsid w:val="00DE1D30"/>
    <w:rsid w:val="00DE3019"/>
    <w:rsid w:val="00E217C4"/>
    <w:rsid w:val="00E30D75"/>
    <w:rsid w:val="00E328BF"/>
    <w:rsid w:val="00E34E21"/>
    <w:rsid w:val="00E513A1"/>
    <w:rsid w:val="00E87AFD"/>
    <w:rsid w:val="00EA4AE7"/>
    <w:rsid w:val="00EB660B"/>
    <w:rsid w:val="00EE103E"/>
    <w:rsid w:val="00F47B5B"/>
    <w:rsid w:val="00F6029C"/>
    <w:rsid w:val="00F6556F"/>
    <w:rsid w:val="00F65624"/>
    <w:rsid w:val="00F768C7"/>
    <w:rsid w:val="00FC5A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C0B17D-6028-45A6-B476-5E61174B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9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4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4549"/>
    <w:rPr>
      <w:b/>
      <w:bCs/>
    </w:rPr>
  </w:style>
  <w:style w:type="paragraph" w:styleId="a5">
    <w:name w:val="List Paragraph"/>
    <w:basedOn w:val="a"/>
    <w:link w:val="a6"/>
    <w:uiPriority w:val="34"/>
    <w:qFormat/>
    <w:rsid w:val="00130CDC"/>
    <w:pPr>
      <w:ind w:left="720"/>
      <w:contextualSpacing/>
    </w:pPr>
  </w:style>
  <w:style w:type="paragraph" w:styleId="a7">
    <w:name w:val="Balloon Text"/>
    <w:basedOn w:val="a"/>
    <w:link w:val="a8"/>
    <w:uiPriority w:val="99"/>
    <w:semiHidden/>
    <w:unhideWhenUsed/>
    <w:rsid w:val="005611E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611E6"/>
    <w:rPr>
      <w:rFonts w:ascii="Tahoma" w:hAnsi="Tahoma" w:cs="Tahoma"/>
      <w:sz w:val="16"/>
      <w:szCs w:val="16"/>
    </w:rPr>
  </w:style>
  <w:style w:type="paragraph" w:styleId="2">
    <w:name w:val="Body Text 2"/>
    <w:basedOn w:val="a"/>
    <w:link w:val="20"/>
    <w:uiPriority w:val="99"/>
    <w:rsid w:val="00860053"/>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uiPriority w:val="99"/>
    <w:rsid w:val="00860053"/>
    <w:rPr>
      <w:rFonts w:ascii="Times New Roman" w:eastAsia="Times New Roman" w:hAnsi="Times New Roman" w:cs="Times New Roman"/>
      <w:sz w:val="20"/>
      <w:szCs w:val="20"/>
      <w:lang w:eastAsia="ru-RU"/>
    </w:rPr>
  </w:style>
  <w:style w:type="table" w:styleId="a9">
    <w:name w:val="Table Grid"/>
    <w:basedOn w:val="a1"/>
    <w:uiPriority w:val="59"/>
    <w:rsid w:val="00860053"/>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link w:val="a5"/>
    <w:uiPriority w:val="34"/>
    <w:locked/>
    <w:rsid w:val="0086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082267">
      <w:bodyDiv w:val="1"/>
      <w:marLeft w:val="0"/>
      <w:marRight w:val="0"/>
      <w:marTop w:val="0"/>
      <w:marBottom w:val="0"/>
      <w:divBdr>
        <w:top w:val="none" w:sz="0" w:space="0" w:color="auto"/>
        <w:left w:val="none" w:sz="0" w:space="0" w:color="auto"/>
        <w:bottom w:val="none" w:sz="0" w:space="0" w:color="auto"/>
        <w:right w:val="none" w:sz="0" w:space="0" w:color="auto"/>
      </w:divBdr>
      <w:divsChild>
        <w:div w:id="1109617100">
          <w:marLeft w:val="0"/>
          <w:marRight w:val="0"/>
          <w:marTop w:val="0"/>
          <w:marBottom w:val="0"/>
          <w:divBdr>
            <w:top w:val="none" w:sz="0" w:space="0" w:color="auto"/>
            <w:left w:val="none" w:sz="0" w:space="0" w:color="auto"/>
            <w:bottom w:val="none" w:sz="0" w:space="0" w:color="auto"/>
            <w:right w:val="none" w:sz="0" w:space="0" w:color="auto"/>
          </w:divBdr>
          <w:divsChild>
            <w:div w:id="33773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D9495-DD57-4D1E-AB15-52882A40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5</Pages>
  <Words>2133</Words>
  <Characters>12164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Ляпко Наталья Александровна</dc:creator>
  <cp:lastModifiedBy>Гайнуллина Наталья Раисовна</cp:lastModifiedBy>
  <cp:revision>13</cp:revision>
  <cp:lastPrinted>2021-03-02T15:51:00Z</cp:lastPrinted>
  <dcterms:created xsi:type="dcterms:W3CDTF">2020-08-28T08:43:00Z</dcterms:created>
  <dcterms:modified xsi:type="dcterms:W3CDTF">2021-03-02T15:53:00Z</dcterms:modified>
</cp:coreProperties>
</file>