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A" w:rsidRDefault="00AD176A" w:rsidP="006C52B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D176A" w:rsidRPr="00AD176A" w:rsidRDefault="00AD176A" w:rsidP="00AD176A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A15C1" w:rsidRPr="00BD69E6" w:rsidRDefault="005B476A" w:rsidP="005B476A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5B476A" w:rsidRPr="00BD69E6" w:rsidRDefault="005B476A" w:rsidP="005B476A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 xml:space="preserve"> о деятельности Правового управления Администрации города Ижевска </w:t>
      </w:r>
    </w:p>
    <w:p w:rsidR="005B476A" w:rsidRPr="00BD69E6" w:rsidRDefault="005B476A" w:rsidP="005B476A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>за 202</w:t>
      </w:r>
      <w:r w:rsidR="00EA1947" w:rsidRPr="00BD69E6">
        <w:rPr>
          <w:rFonts w:ascii="PT Astra Serif" w:hAnsi="PT Astra Serif" w:cs="Times New Roman"/>
          <w:b/>
          <w:sz w:val="28"/>
          <w:szCs w:val="28"/>
        </w:rPr>
        <w:t>4</w:t>
      </w:r>
      <w:r w:rsidR="00213385" w:rsidRPr="00BD69E6">
        <w:rPr>
          <w:rFonts w:ascii="PT Astra Serif" w:hAnsi="PT Astra Serif" w:cs="Times New Roman"/>
          <w:b/>
          <w:sz w:val="28"/>
          <w:szCs w:val="28"/>
        </w:rPr>
        <w:t xml:space="preserve"> год (в рамках осуществляемых функций).</w:t>
      </w:r>
    </w:p>
    <w:p w:rsidR="005B476A" w:rsidRPr="00BD69E6" w:rsidRDefault="005B476A" w:rsidP="005B476A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E935C5" w:rsidRPr="00BD69E6" w:rsidRDefault="005B476A" w:rsidP="00AD176A">
      <w:pPr>
        <w:pStyle w:val="a4"/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>Информация для формирования отчета Главы муниципального образования «Город Ижевск»</w:t>
      </w:r>
    </w:p>
    <w:p w:rsidR="00BD69E6" w:rsidRDefault="00BD69E6" w:rsidP="00BD69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53F6" w:rsidRPr="00BD69E6" w:rsidRDefault="00F553F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 </w:t>
      </w:r>
      <w:r w:rsidR="005B476A" w:rsidRPr="00BD69E6">
        <w:rPr>
          <w:rFonts w:ascii="PT Astra Serif" w:hAnsi="PT Astra Serif" w:cs="Times New Roman"/>
          <w:sz w:val="28"/>
          <w:szCs w:val="28"/>
        </w:rPr>
        <w:t>В течение 202</w:t>
      </w:r>
      <w:r w:rsidR="00EA1947" w:rsidRPr="00BD69E6">
        <w:rPr>
          <w:rFonts w:ascii="PT Astra Serif" w:hAnsi="PT Astra Serif" w:cs="Times New Roman"/>
          <w:sz w:val="28"/>
          <w:szCs w:val="28"/>
        </w:rPr>
        <w:t>4</w:t>
      </w:r>
      <w:r w:rsidR="005B476A" w:rsidRPr="00BD69E6">
        <w:rPr>
          <w:rFonts w:ascii="PT Astra Serif" w:hAnsi="PT Astra Serif" w:cs="Times New Roman"/>
          <w:sz w:val="28"/>
          <w:szCs w:val="28"/>
        </w:rPr>
        <w:t xml:space="preserve"> года Правовым управлением Администрации города Ижевска </w:t>
      </w:r>
      <w:proofErr w:type="gramStart"/>
      <w:r w:rsidR="005B476A" w:rsidRPr="00BD69E6">
        <w:rPr>
          <w:rFonts w:ascii="PT Astra Serif" w:hAnsi="PT Astra Serif" w:cs="Times New Roman"/>
          <w:sz w:val="28"/>
          <w:szCs w:val="28"/>
        </w:rPr>
        <w:t xml:space="preserve">осуществлялось правовое обеспечение деятельности Администрации города Ижевска и Главы муниципального образования «Город Ижевск» путем проведения правовой экспертизы проектов муниципальных правовых актов Главы муниципального образования «Город Ижевск», Администрации города Ижевска, должностных лиц Администрации города Ижевска в установленном порядке на соответствие  действующему законодательству, рассмотрение обращений граждан и юридических лиц и подготовка по ним заключений и ответов. </w:t>
      </w:r>
      <w:proofErr w:type="gramEnd"/>
    </w:p>
    <w:p w:rsidR="00BD69E6" w:rsidRPr="00BD69E6" w:rsidRDefault="0023499E" w:rsidP="00BD69E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В связи с изменением действующего законодательства в 202</w:t>
      </w:r>
      <w:r w:rsidR="00EA1947" w:rsidRPr="00BD69E6">
        <w:rPr>
          <w:rFonts w:ascii="PT Astra Serif" w:hAnsi="PT Astra Serif" w:cs="Times New Roman"/>
          <w:sz w:val="28"/>
          <w:szCs w:val="28"/>
        </w:rPr>
        <w:t>4</w:t>
      </w:r>
      <w:r w:rsidRPr="00BD69E6">
        <w:rPr>
          <w:rFonts w:ascii="PT Astra Serif" w:hAnsi="PT Astra Serif" w:cs="Times New Roman"/>
          <w:sz w:val="28"/>
          <w:szCs w:val="28"/>
        </w:rPr>
        <w:t xml:space="preserve"> году </w:t>
      </w:r>
      <w:r w:rsidR="00154334" w:rsidRPr="00BD69E6">
        <w:rPr>
          <w:rFonts w:ascii="PT Astra Serif" w:hAnsi="PT Astra Serif" w:cs="Times New Roman"/>
          <w:b/>
          <w:sz w:val="28"/>
          <w:szCs w:val="28"/>
        </w:rPr>
        <w:t>дважды</w:t>
      </w:r>
      <w:r w:rsidR="00154334" w:rsidRPr="00BD69E6">
        <w:rPr>
          <w:rFonts w:ascii="PT Astra Serif" w:hAnsi="PT Astra Serif" w:cs="Times New Roman"/>
          <w:sz w:val="28"/>
          <w:szCs w:val="28"/>
        </w:rPr>
        <w:t xml:space="preserve"> </w:t>
      </w:r>
      <w:r w:rsidRPr="00BD69E6">
        <w:rPr>
          <w:rFonts w:ascii="PT Astra Serif" w:hAnsi="PT Astra Serif" w:cs="Times New Roman"/>
          <w:sz w:val="28"/>
          <w:szCs w:val="28"/>
        </w:rPr>
        <w:t>была организована работа по внесению изменений в Устав муниципального образования «Город Ижевск», принятый решением Городской думы города Ижевска от 16</w:t>
      </w:r>
      <w:r w:rsidR="00BD69E6" w:rsidRPr="00BD69E6">
        <w:rPr>
          <w:rFonts w:ascii="PT Astra Serif" w:hAnsi="PT Astra Serif" w:cs="Times New Roman"/>
          <w:sz w:val="28"/>
          <w:szCs w:val="28"/>
        </w:rPr>
        <w:t xml:space="preserve"> июня 2005 года №333:</w:t>
      </w:r>
    </w:p>
    <w:p w:rsidR="00BD69E6" w:rsidRPr="00BD69E6" w:rsidRDefault="00BD69E6" w:rsidP="00BD69E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gramStart"/>
      <w:r w:rsidRPr="00BD69E6">
        <w:rPr>
          <w:rFonts w:ascii="PT Astra Serif" w:hAnsi="PT Astra Serif"/>
          <w:sz w:val="28"/>
          <w:szCs w:val="28"/>
        </w:rPr>
        <w:t xml:space="preserve">- Решение Городской думы города Ижевска от 25 апреля 2024 года № 549 «О внесении изменений в Устав муниципального образования «Город Ижевск», принятый решением Городской думы города Ижевска от 16 июня 2005 года №333» опубликовано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периодическом печатном издании – газете «Столица Ижевск» 17 мая 2024 года  </w:t>
      </w:r>
      <w:r w:rsidRPr="00BD69E6">
        <w:rPr>
          <w:rFonts w:ascii="PT Astra Serif" w:hAnsi="PT Astra Serif"/>
          <w:sz w:val="28"/>
          <w:szCs w:val="28"/>
          <w:shd w:val="clear" w:color="auto" w:fill="FFFFFF"/>
        </w:rPr>
        <w:t xml:space="preserve">№ 35 (№ 594)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 </w:t>
      </w:r>
      <w:r w:rsidRPr="00BD69E6">
        <w:rPr>
          <w:rFonts w:ascii="PT Astra Serif" w:hAnsi="PT Astra Serif"/>
          <w:sz w:val="28"/>
          <w:szCs w:val="28"/>
        </w:rPr>
        <w:t>на официальном сайте муниципального образования «Город Ижевск» в информационно-телекоммуникационной сети «Интернет» (https://www</w:t>
      </w:r>
      <w:proofErr w:type="gramEnd"/>
      <w:r w:rsidRPr="00BD69E6">
        <w:rPr>
          <w:rFonts w:ascii="PT Astra Serif" w:hAnsi="PT Astra Serif"/>
          <w:sz w:val="28"/>
          <w:szCs w:val="28"/>
        </w:rPr>
        <w:t>.</w:t>
      </w:r>
      <w:proofErr w:type="gramStart"/>
      <w:r w:rsidRPr="00BD69E6">
        <w:rPr>
          <w:rFonts w:ascii="PT Astra Serif" w:hAnsi="PT Astra Serif"/>
          <w:sz w:val="28"/>
          <w:szCs w:val="28"/>
        </w:rPr>
        <w:t xml:space="preserve">izh.ru/, сервис «Муниципальные правовые акты»)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17 мая 2024 года,  </w:t>
      </w:r>
      <w:r w:rsidRPr="00BD69E6">
        <w:rPr>
          <w:rFonts w:ascii="PT Astra Serif" w:hAnsi="PT Astra Serif"/>
          <w:sz w:val="28"/>
          <w:szCs w:val="28"/>
        </w:rPr>
        <w:t xml:space="preserve">номер опубликования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4003170520240481;</w:t>
      </w:r>
      <w:proofErr w:type="gramEnd"/>
    </w:p>
    <w:p w:rsidR="00BD69E6" w:rsidRPr="00BD69E6" w:rsidRDefault="00BD69E6" w:rsidP="00BD69E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D69E6">
        <w:rPr>
          <w:rFonts w:ascii="PT Astra Serif" w:hAnsi="PT Astra Serif"/>
          <w:sz w:val="28"/>
          <w:szCs w:val="28"/>
        </w:rPr>
        <w:t xml:space="preserve">- Решение Городской думы города Ижевска от 19 декабря 2024 года № 674 «О внесении изменений в Устав муниципального образования «Город Ижевск», принятый решением Городской думы города Ижевска от 16 июня 2005 года №333» опубликовано в сетевом издании «Ижевский вестник» на официальном сайте муниципального образования «Город Ижевск» в информационно-телекоммуникационной сети «Интернет» (https://www.izh.ru/, сервис «Муниципальные правовые акты»)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26 декабря 2024</w:t>
      </w:r>
      <w:proofErr w:type="gramEnd"/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года, </w:t>
      </w:r>
      <w:r w:rsidRPr="00BD69E6">
        <w:rPr>
          <w:rFonts w:ascii="PT Astra Serif" w:hAnsi="PT Astra Serif"/>
          <w:sz w:val="28"/>
          <w:szCs w:val="28"/>
        </w:rPr>
        <w:t xml:space="preserve">номер опубликования </w:t>
      </w:r>
      <w:r w:rsidRPr="00BD6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4003261220241297.</w:t>
      </w:r>
    </w:p>
    <w:p w:rsidR="00D231D5" w:rsidRPr="00BD69E6" w:rsidRDefault="0023499E" w:rsidP="00BD69E6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В 202</w:t>
      </w:r>
      <w:r w:rsidR="00BD69E6" w:rsidRPr="00BD69E6">
        <w:rPr>
          <w:rFonts w:ascii="PT Astra Serif" w:hAnsi="PT Astra Serif" w:cs="Times New Roman"/>
          <w:sz w:val="28"/>
          <w:szCs w:val="28"/>
        </w:rPr>
        <w:t>4</w:t>
      </w:r>
      <w:r w:rsidRPr="00BD69E6">
        <w:rPr>
          <w:rFonts w:ascii="PT Astra Serif" w:hAnsi="PT Astra Serif" w:cs="Times New Roman"/>
          <w:sz w:val="28"/>
          <w:szCs w:val="28"/>
        </w:rPr>
        <w:t xml:space="preserve"> году продолжена работа по проведению антикоррупционной экспертизы проектов муниципальных нормативных правовых актов Главы муниципального образования «Город Ижевск» и Администрации города в целях выявления в них положений, способствующих созданию условий для проявления коррупции.</w:t>
      </w:r>
    </w:p>
    <w:p w:rsidR="0023499E" w:rsidRPr="00BD69E6" w:rsidRDefault="0023499E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trike/>
          <w:sz w:val="28"/>
          <w:szCs w:val="28"/>
        </w:rPr>
      </w:pPr>
      <w:proofErr w:type="gramStart"/>
      <w:r w:rsidRPr="00BD69E6">
        <w:rPr>
          <w:rFonts w:ascii="PT Astra Serif" w:hAnsi="PT Astra Serif" w:cs="Times New Roman"/>
          <w:sz w:val="28"/>
          <w:szCs w:val="28"/>
        </w:rPr>
        <w:t xml:space="preserve">В соответствии с Законом Удмуртской Республики от 02.07.2008г. №20-РЗ «О Регистре муниципальных нормативных правовых актов Удмуртской Республики» Правовым управлением ежемесячно осуществлялась работа по предоставлению муниципальных нормативных правовых актов Главы муниципального образования </w:t>
      </w:r>
      <w:r w:rsidRPr="00BD69E6">
        <w:rPr>
          <w:rFonts w:ascii="PT Astra Serif" w:hAnsi="PT Astra Serif" w:cs="Times New Roman"/>
          <w:sz w:val="28"/>
          <w:szCs w:val="28"/>
        </w:rPr>
        <w:lastRenderedPageBreak/>
        <w:t xml:space="preserve">«Город Ижевск», Администрации города Ижевска, должностных лиц Администрации города в Правительство Удмуртской Республики для включения в Регистр муниципальных нормативных правовых актов Удмуртской Республики. </w:t>
      </w:r>
      <w:proofErr w:type="gramEnd"/>
    </w:p>
    <w:p w:rsidR="0023499E" w:rsidRPr="00BD69E6" w:rsidRDefault="0023499E" w:rsidP="0023499E">
      <w:pPr>
        <w:spacing w:line="240" w:lineRule="auto"/>
        <w:contextualSpacing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           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>В пределах установленной компетенции Правовое управление Администрации города принимало участие в обеспечении размещения (публикации) муниципальных правовых актов в сетевом издании «Ижевский вестник» путем их размещения в сервисе «Муниципальные правовые акты» на официальном сайте муниципального образования «Город Ижевск» в сети Интернет (</w:t>
      </w:r>
      <w:r w:rsidRPr="00BD69E6">
        <w:rPr>
          <w:rFonts w:ascii="PT Astra Serif" w:hAnsi="PT Astra Serif" w:cs="Times New Roman"/>
          <w:sz w:val="28"/>
          <w:szCs w:val="28"/>
          <w:lang w:val="en-US"/>
        </w:rPr>
        <w:t>www</w:t>
      </w:r>
      <w:r w:rsidRPr="00BD69E6">
        <w:rPr>
          <w:rFonts w:ascii="PT Astra Serif" w:hAnsi="PT Astra Serif" w:cs="Times New Roman"/>
          <w:sz w:val="28"/>
          <w:szCs w:val="28"/>
        </w:rPr>
        <w:t>.</w:t>
      </w:r>
      <w:r w:rsidRPr="00BD69E6">
        <w:rPr>
          <w:rFonts w:ascii="PT Astra Serif" w:hAnsi="PT Astra Serif" w:cs="Times New Roman"/>
          <w:sz w:val="28"/>
          <w:szCs w:val="28"/>
          <w:lang w:val="en-US"/>
        </w:rPr>
        <w:t>izh</w:t>
      </w:r>
      <w:r w:rsidRPr="00BD69E6">
        <w:rPr>
          <w:rFonts w:ascii="PT Astra Serif" w:hAnsi="PT Astra Serif" w:cs="Times New Roman"/>
          <w:sz w:val="28"/>
          <w:szCs w:val="28"/>
        </w:rPr>
        <w:t>.</w:t>
      </w:r>
      <w:r w:rsidRPr="00BD69E6"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BD69E6">
        <w:rPr>
          <w:rFonts w:ascii="PT Astra Serif" w:hAnsi="PT Astra Serif" w:cs="Times New Roman"/>
          <w:sz w:val="28"/>
          <w:szCs w:val="28"/>
        </w:rPr>
        <w:t>) в порядке, установленном постановлением Главы муниципального образования «Город Ижевск» от 30.09.2019г. №256 «Об организации работы на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 официальном 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>сайте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«Город Ижевск». </w:t>
      </w:r>
    </w:p>
    <w:p w:rsidR="0023499E" w:rsidRPr="00BD69E6" w:rsidRDefault="0023499E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На протяжении года </w:t>
      </w:r>
      <w:r w:rsidR="00BD69E6">
        <w:rPr>
          <w:rFonts w:ascii="PT Astra Serif" w:hAnsi="PT Astra Serif" w:cs="Times New Roman"/>
          <w:sz w:val="28"/>
          <w:szCs w:val="28"/>
        </w:rPr>
        <w:t>сотрудниками</w:t>
      </w:r>
      <w:r w:rsidRPr="00BD69E6">
        <w:rPr>
          <w:rFonts w:ascii="PT Astra Serif" w:hAnsi="PT Astra Serif" w:cs="Times New Roman"/>
          <w:sz w:val="28"/>
          <w:szCs w:val="28"/>
        </w:rPr>
        <w:t xml:space="preserve"> Правового управления Администрации города осуществлялось правовое обеспечение проводимой в городе Ижевске административной</w:t>
      </w:r>
      <w:r w:rsidRPr="00AD176A">
        <w:rPr>
          <w:rFonts w:ascii="Times New Roman" w:hAnsi="Times New Roman" w:cs="Times New Roman"/>
          <w:sz w:val="26"/>
          <w:szCs w:val="26"/>
        </w:rPr>
        <w:t xml:space="preserve"> </w:t>
      </w:r>
      <w:r w:rsidRPr="00BD69E6">
        <w:rPr>
          <w:rFonts w:ascii="PT Astra Serif" w:hAnsi="PT Astra Serif" w:cs="Times New Roman"/>
          <w:sz w:val="28"/>
          <w:szCs w:val="28"/>
        </w:rPr>
        <w:t>реформы, посредством участия в рабочих группах и комиссиях, а также в разработке и принятии административных регламентов предоставления муниципальных услуг.</w:t>
      </w:r>
    </w:p>
    <w:p w:rsidR="00BD69E6" w:rsidRDefault="0023499E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В течение года </w:t>
      </w:r>
      <w:r w:rsidR="00BD69E6">
        <w:rPr>
          <w:rFonts w:ascii="PT Astra Serif" w:hAnsi="PT Astra Serif" w:cs="Times New Roman"/>
          <w:sz w:val="28"/>
          <w:szCs w:val="28"/>
        </w:rPr>
        <w:t>сотрудники</w:t>
      </w:r>
      <w:r w:rsidRPr="00BD69E6">
        <w:rPr>
          <w:rFonts w:ascii="PT Astra Serif" w:hAnsi="PT Astra Serif" w:cs="Times New Roman"/>
          <w:sz w:val="28"/>
          <w:szCs w:val="28"/>
        </w:rPr>
        <w:t xml:space="preserve"> Правового управления участвовали в рабочих совещаниях, проводимых руководителями Администрации города Ижевска, комиссиях и рабочих группах, созданных при Администрации города Ижевска, с целью правового обеспечения решения вопросов местного значения.</w:t>
      </w:r>
    </w:p>
    <w:p w:rsidR="0023499E" w:rsidRPr="00BD69E6" w:rsidRDefault="00BD69E6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По мере необходимости, в течение года Правовым управлением осуществлялось предоставление правовой информации физическим и юридическим лицам, руководителям Администрации города Ижевска, а также разъяснения отдельных положений муниципальных правовых актов Администрации города Ижевска, Главы муниципального образования «Город Ижевск» по запросам.</w:t>
      </w:r>
    </w:p>
    <w:p w:rsidR="006A29F2" w:rsidRPr="00BD69E6" w:rsidRDefault="00BD69E6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D69E6">
        <w:rPr>
          <w:rFonts w:ascii="PT Astra Serif" w:hAnsi="PT Astra Serif" w:cs="Times New Roman"/>
          <w:sz w:val="28"/>
          <w:szCs w:val="28"/>
        </w:rPr>
        <w:t>П</w:t>
      </w:r>
      <w:r w:rsidR="005B476A" w:rsidRPr="00BD69E6">
        <w:rPr>
          <w:rFonts w:ascii="PT Astra Serif" w:hAnsi="PT Astra Serif" w:cs="Times New Roman"/>
          <w:sz w:val="28"/>
          <w:szCs w:val="28"/>
        </w:rPr>
        <w:t>остоянно, в течение года в рамках правового обеспечения деятельности</w:t>
      </w:r>
      <w:r w:rsidR="005B476A" w:rsidRPr="00AD176A">
        <w:rPr>
          <w:rFonts w:ascii="Times New Roman" w:hAnsi="Times New Roman" w:cs="Times New Roman"/>
          <w:sz w:val="26"/>
          <w:szCs w:val="26"/>
        </w:rPr>
        <w:t xml:space="preserve"> </w:t>
      </w:r>
      <w:r w:rsidR="005B476A" w:rsidRPr="00BD69E6">
        <w:rPr>
          <w:rFonts w:ascii="PT Astra Serif" w:hAnsi="PT Astra Serif" w:cs="Times New Roman"/>
          <w:sz w:val="28"/>
          <w:szCs w:val="28"/>
        </w:rPr>
        <w:t>Администрации города Ижевска и Главы муниципального образования «Город Ижевск»</w:t>
      </w:r>
      <w:r w:rsidR="00F553F6" w:rsidRPr="00BD69E6">
        <w:rPr>
          <w:rFonts w:ascii="PT Astra Serif" w:hAnsi="PT Astra Serif" w:cs="Times New Roman"/>
          <w:sz w:val="28"/>
          <w:szCs w:val="28"/>
        </w:rPr>
        <w:t xml:space="preserve"> осуществлялась защита прав и интересов Главы муниципального образования «Город Ижевск» и Администрации города Ижевска в судах общей юрисдикции, арбитражных судах и иных органах государственной власти, при необходимости с привлечением уполномоченных представителей администраций районов и структурных подразделений Администрации города Ижевска.</w:t>
      </w:r>
      <w:proofErr w:type="gramEnd"/>
    </w:p>
    <w:p w:rsidR="00CC1276" w:rsidRPr="00BD69E6" w:rsidRDefault="00D52CCA" w:rsidP="00AD176A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D69E6">
        <w:rPr>
          <w:rFonts w:ascii="PT Astra Serif" w:hAnsi="PT Astra Serif" w:cs="Times New Roman"/>
          <w:sz w:val="28"/>
          <w:szCs w:val="28"/>
        </w:rPr>
        <w:t>В целях осуществления контроля в сфере закупок товаров, работ, услуг для обеспечения муниципальных нужд Администрации г.Ижевска, Сектором контроля в сфере закупок для обеспечения муниципальных нужд проводились плановые и внеплановые проверки на предмет соблюдения законодательства о закупках товаров, работ, услуг отдельными видами юридических лиц (Федеральный закон от 18.07.2011 г. № 223-ФЗ), законодательства Российской Федерации о контрактной системе в сфере закупок товаров, работ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>, услуг для обеспечения государственных и муниципальных нужд (Федеральный закон от 05.04.2003 г. № 44-ФЗ).</w:t>
      </w:r>
    </w:p>
    <w:p w:rsidR="00AD176A" w:rsidRPr="00AD176A" w:rsidRDefault="00AD176A" w:rsidP="00AD17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935C5" w:rsidRPr="00BD69E6" w:rsidRDefault="006A29F2" w:rsidP="00BD69E6">
      <w:pPr>
        <w:pStyle w:val="a4"/>
        <w:numPr>
          <w:ilvl w:val="0"/>
          <w:numId w:val="1"/>
        </w:numPr>
        <w:spacing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>Информация о деятельности П</w:t>
      </w:r>
      <w:r w:rsidR="00E35624" w:rsidRPr="00BD69E6">
        <w:rPr>
          <w:rFonts w:ascii="PT Astra Serif" w:hAnsi="PT Astra Serif" w:cs="Times New Roman"/>
          <w:b/>
          <w:sz w:val="28"/>
          <w:szCs w:val="28"/>
        </w:rPr>
        <w:t>равового управления Администрации города Ижевска за 202</w:t>
      </w:r>
      <w:r w:rsidR="00BD69E6" w:rsidRPr="00BD69E6">
        <w:rPr>
          <w:rFonts w:ascii="PT Astra Serif" w:hAnsi="PT Astra Serif" w:cs="Times New Roman"/>
          <w:b/>
          <w:sz w:val="28"/>
          <w:szCs w:val="28"/>
        </w:rPr>
        <w:t>4</w:t>
      </w:r>
      <w:r w:rsidR="00E35624" w:rsidRPr="00BD69E6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55E05" w:rsidRPr="00BD69E6" w:rsidRDefault="00E35624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5E05" w:rsidRPr="00BD69E6">
        <w:rPr>
          <w:rFonts w:ascii="PT Astra Serif" w:hAnsi="PT Astra Serif" w:cs="Times New Roman"/>
          <w:sz w:val="28"/>
          <w:szCs w:val="28"/>
        </w:rPr>
        <w:t xml:space="preserve">За отчетный период проведена правовая экспертиза в отношении </w:t>
      </w:r>
      <w:r w:rsidR="0054579A" w:rsidRPr="0054579A">
        <w:rPr>
          <w:rFonts w:ascii="PT Astra Serif" w:hAnsi="PT Astra Serif" w:cs="Times New Roman"/>
          <w:b/>
          <w:sz w:val="28"/>
          <w:szCs w:val="28"/>
        </w:rPr>
        <w:t>122</w:t>
      </w:r>
      <w:r w:rsidR="00997EF3" w:rsidRPr="0054579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5E05" w:rsidRPr="00BD69E6">
        <w:rPr>
          <w:rFonts w:ascii="PT Astra Serif" w:hAnsi="PT Astra Serif" w:cs="Times New Roman"/>
          <w:sz w:val="28"/>
          <w:szCs w:val="28"/>
        </w:rPr>
        <w:t>проектов решений Городской думы го</w:t>
      </w:r>
      <w:r w:rsidR="00FE6C85">
        <w:rPr>
          <w:rFonts w:ascii="PT Astra Serif" w:hAnsi="PT Astra Serif" w:cs="Times New Roman"/>
          <w:sz w:val="28"/>
          <w:szCs w:val="28"/>
        </w:rPr>
        <w:t>рода Ижевска; зарегистрировано,</w:t>
      </w:r>
      <w:r w:rsidR="00C55E05" w:rsidRPr="00BD69E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55E05" w:rsidRPr="00BD69E6">
        <w:rPr>
          <w:rFonts w:ascii="PT Astra Serif" w:hAnsi="PT Astra Serif" w:cs="Times New Roman"/>
          <w:sz w:val="28"/>
          <w:szCs w:val="28"/>
        </w:rPr>
        <w:t>проверено</w:t>
      </w:r>
      <w:r w:rsidR="00BF1228" w:rsidRPr="00BD69E6">
        <w:rPr>
          <w:rFonts w:ascii="PT Astra Serif" w:hAnsi="PT Astra Serif" w:cs="Times New Roman"/>
          <w:sz w:val="28"/>
          <w:szCs w:val="28"/>
        </w:rPr>
        <w:t xml:space="preserve"> и выпущено</w:t>
      </w:r>
      <w:proofErr w:type="gramEnd"/>
      <w:r w:rsidR="00BF1228" w:rsidRPr="00BD69E6">
        <w:rPr>
          <w:rFonts w:ascii="PT Astra Serif" w:hAnsi="PT Astra Serif" w:cs="Times New Roman"/>
          <w:sz w:val="28"/>
          <w:szCs w:val="28"/>
        </w:rPr>
        <w:t xml:space="preserve"> </w:t>
      </w:r>
      <w:r w:rsidR="00FE6C85" w:rsidRPr="00FE6C85">
        <w:rPr>
          <w:rFonts w:ascii="PT Astra Serif" w:hAnsi="PT Astra Serif" w:cs="Times New Roman"/>
          <w:b/>
          <w:sz w:val="28"/>
          <w:szCs w:val="28"/>
        </w:rPr>
        <w:t>6220</w:t>
      </w:r>
      <w:r w:rsidR="00C55E05" w:rsidRPr="00BD69E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5E05" w:rsidRPr="00BD69E6">
        <w:rPr>
          <w:rFonts w:ascii="PT Astra Serif" w:hAnsi="PT Astra Serif" w:cs="Times New Roman"/>
          <w:sz w:val="28"/>
          <w:szCs w:val="28"/>
        </w:rPr>
        <w:t xml:space="preserve">проектов муниципальных правовых актов Главы муниципального </w:t>
      </w:r>
      <w:r w:rsidR="00C55E05" w:rsidRPr="00BD69E6">
        <w:rPr>
          <w:rFonts w:ascii="PT Astra Serif" w:hAnsi="PT Astra Serif" w:cs="Times New Roman"/>
          <w:sz w:val="28"/>
          <w:szCs w:val="28"/>
        </w:rPr>
        <w:lastRenderedPageBreak/>
        <w:t>образования «Город Ижевск», Администрации города Ижевска, должностных лиц Администрации города Ижевска.</w:t>
      </w:r>
    </w:p>
    <w:p w:rsidR="00D52CCA" w:rsidRPr="00BD69E6" w:rsidRDefault="00BD69E6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52CCA" w:rsidRPr="00BD69E6">
        <w:rPr>
          <w:rFonts w:ascii="PT Astra Serif" w:hAnsi="PT Astra Serif" w:cs="Times New Roman"/>
          <w:sz w:val="28"/>
          <w:szCs w:val="28"/>
        </w:rPr>
        <w:t>Правовым управлением Администрации города Ижевска в 202</w:t>
      </w:r>
      <w:r>
        <w:rPr>
          <w:rFonts w:ascii="PT Astra Serif" w:hAnsi="PT Astra Serif" w:cs="Times New Roman"/>
          <w:sz w:val="28"/>
          <w:szCs w:val="28"/>
        </w:rPr>
        <w:t>4</w:t>
      </w:r>
      <w:r w:rsidR="00D52CCA" w:rsidRPr="00BD69E6">
        <w:rPr>
          <w:rFonts w:ascii="PT Astra Serif" w:hAnsi="PT Astra Serif" w:cs="Times New Roman"/>
          <w:sz w:val="28"/>
          <w:szCs w:val="28"/>
        </w:rPr>
        <w:t xml:space="preserve"> году подготовлены, внесены </w:t>
      </w:r>
      <w:r w:rsidR="00FE6C85" w:rsidRPr="00FE6C85">
        <w:rPr>
          <w:rFonts w:ascii="PT Astra Serif" w:hAnsi="PT Astra Serif" w:cs="Times New Roman"/>
          <w:b/>
          <w:sz w:val="28"/>
          <w:szCs w:val="28"/>
        </w:rPr>
        <w:t>19</w:t>
      </w:r>
      <w:r w:rsidR="00CE2AF7" w:rsidRPr="00BD69E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E2AF7" w:rsidRPr="00BD69E6">
        <w:rPr>
          <w:rFonts w:ascii="PT Astra Serif" w:hAnsi="PT Astra Serif" w:cs="Times New Roman"/>
          <w:sz w:val="28"/>
          <w:szCs w:val="28"/>
        </w:rPr>
        <w:t>проектов</w:t>
      </w:r>
      <w:r w:rsidR="00D52CCA" w:rsidRPr="00BD69E6">
        <w:rPr>
          <w:rFonts w:ascii="PT Astra Serif" w:hAnsi="PT Astra Serif" w:cs="Times New Roman"/>
          <w:sz w:val="28"/>
          <w:szCs w:val="28"/>
        </w:rPr>
        <w:t xml:space="preserve"> муниципальных правовых актов Главы муниципального образования «Город Иж</w:t>
      </w:r>
      <w:r w:rsidR="00E9534C">
        <w:rPr>
          <w:rFonts w:ascii="PT Astra Serif" w:hAnsi="PT Astra Serif" w:cs="Times New Roman"/>
          <w:sz w:val="28"/>
          <w:szCs w:val="28"/>
        </w:rPr>
        <w:t>евск», Администрации города Ижевска, Городской думы.</w:t>
      </w:r>
    </w:p>
    <w:p w:rsidR="0049230B" w:rsidRPr="00BD69E6" w:rsidRDefault="00BD69E6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9230B" w:rsidRPr="00BD69E6">
        <w:rPr>
          <w:rFonts w:ascii="PT Astra Serif" w:hAnsi="PT Astra Serif" w:cs="Times New Roman"/>
          <w:sz w:val="28"/>
          <w:szCs w:val="28"/>
        </w:rPr>
        <w:t>По поручениям руководителей Администрации города Ижевска</w:t>
      </w:r>
      <w:r w:rsidR="007F3B73" w:rsidRPr="00BD69E6">
        <w:rPr>
          <w:rFonts w:ascii="PT Astra Serif" w:hAnsi="PT Astra Serif" w:cs="Times New Roman"/>
          <w:sz w:val="28"/>
          <w:szCs w:val="28"/>
        </w:rPr>
        <w:t>,</w:t>
      </w:r>
      <w:r w:rsidR="0049230B" w:rsidRPr="00BD69E6">
        <w:rPr>
          <w:rFonts w:ascii="PT Astra Serif" w:hAnsi="PT Astra Serif" w:cs="Times New Roman"/>
          <w:sz w:val="28"/>
          <w:szCs w:val="28"/>
        </w:rPr>
        <w:t xml:space="preserve"> Правовым управлением </w:t>
      </w:r>
      <w:r w:rsidR="00CE2AF7" w:rsidRPr="00BD69E6">
        <w:rPr>
          <w:rFonts w:ascii="PT Astra Serif" w:hAnsi="PT Astra Serif" w:cs="Times New Roman"/>
          <w:sz w:val="28"/>
          <w:szCs w:val="28"/>
        </w:rPr>
        <w:t>рассмотрено</w:t>
      </w:r>
      <w:r>
        <w:rPr>
          <w:rFonts w:ascii="PT Astra Serif" w:hAnsi="PT Astra Serif" w:cs="Times New Roman"/>
          <w:b/>
          <w:sz w:val="28"/>
          <w:szCs w:val="28"/>
        </w:rPr>
        <w:t xml:space="preserve"> 723 </w:t>
      </w:r>
      <w:r w:rsidR="00CE2AF7" w:rsidRPr="00BD69E6">
        <w:rPr>
          <w:rFonts w:ascii="PT Astra Serif" w:hAnsi="PT Astra Serif" w:cs="Times New Roman"/>
          <w:sz w:val="28"/>
          <w:szCs w:val="28"/>
        </w:rPr>
        <w:t>входящей корреспонденции</w:t>
      </w:r>
      <w:r w:rsidR="0049230B" w:rsidRPr="00BD69E6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исходящей корреспонденции от Правового управления зарегистрировано – </w:t>
      </w:r>
      <w:r w:rsidRPr="00FE6C85">
        <w:rPr>
          <w:rFonts w:ascii="PT Astra Serif" w:hAnsi="PT Astra Serif" w:cs="Times New Roman"/>
          <w:b/>
          <w:sz w:val="28"/>
          <w:szCs w:val="28"/>
        </w:rPr>
        <w:t>303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49230B" w:rsidRPr="00BD69E6">
        <w:rPr>
          <w:rFonts w:ascii="PT Astra Serif" w:hAnsi="PT Astra Serif" w:cs="Times New Roman"/>
          <w:sz w:val="28"/>
          <w:szCs w:val="28"/>
        </w:rPr>
        <w:t xml:space="preserve">рассмотрено </w:t>
      </w:r>
      <w:r w:rsidR="00E9534C" w:rsidRPr="00E9534C">
        <w:rPr>
          <w:rFonts w:ascii="PT Astra Serif" w:hAnsi="PT Astra Serif" w:cs="Times New Roman"/>
          <w:b/>
          <w:sz w:val="28"/>
          <w:szCs w:val="28"/>
        </w:rPr>
        <w:t xml:space="preserve">42 </w:t>
      </w:r>
      <w:r w:rsidR="0049230B" w:rsidRPr="00BD69E6">
        <w:rPr>
          <w:rFonts w:ascii="PT Astra Serif" w:hAnsi="PT Astra Serif" w:cs="Times New Roman"/>
          <w:sz w:val="28"/>
          <w:szCs w:val="28"/>
        </w:rPr>
        <w:t>обращени</w:t>
      </w:r>
      <w:r w:rsidR="00CE2AF7" w:rsidRPr="00BD69E6">
        <w:rPr>
          <w:rFonts w:ascii="PT Astra Serif" w:hAnsi="PT Astra Serif" w:cs="Times New Roman"/>
          <w:sz w:val="28"/>
          <w:szCs w:val="28"/>
        </w:rPr>
        <w:t>я</w:t>
      </w:r>
      <w:r w:rsidR="0049230B" w:rsidRPr="00BD69E6">
        <w:rPr>
          <w:rFonts w:ascii="PT Astra Serif" w:hAnsi="PT Astra Serif" w:cs="Times New Roman"/>
          <w:sz w:val="28"/>
          <w:szCs w:val="28"/>
        </w:rPr>
        <w:t xml:space="preserve"> граждан</w:t>
      </w:r>
      <w:r w:rsidR="006A29F2" w:rsidRPr="00BD69E6">
        <w:rPr>
          <w:rFonts w:ascii="PT Astra Serif" w:hAnsi="PT Astra Serif" w:cs="Times New Roman"/>
          <w:sz w:val="28"/>
          <w:szCs w:val="28"/>
        </w:rPr>
        <w:t>.</w:t>
      </w:r>
      <w:r w:rsidR="005F0542" w:rsidRPr="00BD69E6">
        <w:rPr>
          <w:rFonts w:ascii="PT Astra Serif" w:hAnsi="PT Astra Serif" w:cs="Times New Roman"/>
          <w:sz w:val="28"/>
          <w:szCs w:val="28"/>
        </w:rPr>
        <w:t xml:space="preserve"> </w:t>
      </w:r>
    </w:p>
    <w:p w:rsidR="00D52CCA" w:rsidRPr="00BD69E6" w:rsidRDefault="00D52CCA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По итогам проведения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антикоррупционной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 xml:space="preserve"> экспертизы Правовым управлением Администрации города в установленном порядке подготовлено </w:t>
      </w:r>
      <w:r w:rsidR="00FE6C85" w:rsidRPr="00FE6C85">
        <w:rPr>
          <w:rFonts w:ascii="PT Astra Serif" w:hAnsi="PT Astra Serif" w:cs="Times New Roman"/>
          <w:b/>
          <w:sz w:val="28"/>
          <w:szCs w:val="28"/>
        </w:rPr>
        <w:t>84</w:t>
      </w:r>
      <w:r w:rsidRPr="00FE6C85">
        <w:rPr>
          <w:rFonts w:ascii="PT Astra Serif" w:hAnsi="PT Astra Serif" w:cs="Times New Roman"/>
          <w:sz w:val="28"/>
          <w:szCs w:val="28"/>
        </w:rPr>
        <w:t xml:space="preserve"> </w:t>
      </w:r>
      <w:r w:rsidRPr="00BD69E6">
        <w:rPr>
          <w:rFonts w:ascii="PT Astra Serif" w:hAnsi="PT Astra Serif" w:cs="Times New Roman"/>
          <w:sz w:val="28"/>
          <w:szCs w:val="28"/>
        </w:rPr>
        <w:t>заключени</w:t>
      </w:r>
      <w:r w:rsidR="00FE6C85">
        <w:rPr>
          <w:rFonts w:ascii="PT Astra Serif" w:hAnsi="PT Astra Serif" w:cs="Times New Roman"/>
          <w:sz w:val="28"/>
          <w:szCs w:val="28"/>
        </w:rPr>
        <w:t>я</w:t>
      </w:r>
      <w:r w:rsidRPr="00BD69E6">
        <w:rPr>
          <w:rFonts w:ascii="PT Astra Serif" w:hAnsi="PT Astra Serif" w:cs="Times New Roman"/>
          <w:sz w:val="28"/>
          <w:szCs w:val="28"/>
        </w:rPr>
        <w:t>.</w:t>
      </w:r>
    </w:p>
    <w:p w:rsidR="00AD176A" w:rsidRPr="00BD69E6" w:rsidRDefault="00D52CCA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В течение 202</w:t>
      </w:r>
      <w:r w:rsidR="00BD69E6">
        <w:rPr>
          <w:rFonts w:ascii="PT Astra Serif" w:hAnsi="PT Astra Serif" w:cs="Times New Roman"/>
          <w:sz w:val="28"/>
          <w:szCs w:val="28"/>
        </w:rPr>
        <w:t>4</w:t>
      </w:r>
      <w:r w:rsidRPr="00BD69E6">
        <w:rPr>
          <w:rFonts w:ascii="PT Astra Serif" w:hAnsi="PT Astra Serif" w:cs="Times New Roman"/>
          <w:sz w:val="28"/>
          <w:szCs w:val="28"/>
        </w:rPr>
        <w:t xml:space="preserve"> года Регистр муниципальных нормативных правовых актов Удмуртской Республики направлено </w:t>
      </w:r>
      <w:r w:rsidR="00DE7F09" w:rsidRPr="00DE7F09">
        <w:rPr>
          <w:rFonts w:ascii="PT Astra Serif" w:hAnsi="PT Astra Serif" w:cs="Times New Roman"/>
          <w:b/>
          <w:sz w:val="28"/>
          <w:szCs w:val="28"/>
        </w:rPr>
        <w:t>220</w:t>
      </w:r>
      <w:r w:rsidRPr="00BD69E6">
        <w:rPr>
          <w:rFonts w:ascii="PT Astra Serif" w:hAnsi="PT Astra Serif" w:cs="Times New Roman"/>
          <w:sz w:val="28"/>
          <w:szCs w:val="28"/>
        </w:rPr>
        <w:t xml:space="preserve"> муниципальных нормативных правовых актов.</w:t>
      </w:r>
    </w:p>
    <w:p w:rsidR="00D52CCA" w:rsidRPr="00BD69E6" w:rsidRDefault="00D231D5" w:rsidP="00BD69E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В</w:t>
      </w:r>
      <w:r w:rsidR="00D52CCA" w:rsidRPr="00BD69E6">
        <w:rPr>
          <w:rFonts w:ascii="PT Astra Serif" w:hAnsi="PT Astra Serif" w:cs="Times New Roman"/>
          <w:sz w:val="28"/>
          <w:szCs w:val="28"/>
        </w:rPr>
        <w:t xml:space="preserve"> 202</w:t>
      </w:r>
      <w:r w:rsidR="00BD69E6">
        <w:rPr>
          <w:rFonts w:ascii="PT Astra Serif" w:hAnsi="PT Astra Serif" w:cs="Times New Roman"/>
          <w:sz w:val="28"/>
          <w:szCs w:val="28"/>
        </w:rPr>
        <w:t>4</w:t>
      </w:r>
      <w:r w:rsidR="00D52CCA" w:rsidRPr="00BD69E6">
        <w:rPr>
          <w:rFonts w:ascii="PT Astra Serif" w:hAnsi="PT Astra Serif" w:cs="Times New Roman"/>
          <w:sz w:val="28"/>
          <w:szCs w:val="28"/>
        </w:rPr>
        <w:t xml:space="preserve"> году на сайте размещено </w:t>
      </w:r>
      <w:r w:rsidR="00BD69E6" w:rsidRPr="00FE6C85">
        <w:rPr>
          <w:rFonts w:ascii="PT Astra Serif" w:hAnsi="PT Astra Serif" w:cs="Times New Roman"/>
          <w:b/>
          <w:sz w:val="28"/>
          <w:szCs w:val="28"/>
        </w:rPr>
        <w:t>1044</w:t>
      </w:r>
      <w:r w:rsidR="00BD69E6">
        <w:rPr>
          <w:rFonts w:ascii="PT Astra Serif" w:hAnsi="PT Astra Serif" w:cs="Times New Roman"/>
          <w:sz w:val="28"/>
          <w:szCs w:val="28"/>
        </w:rPr>
        <w:t xml:space="preserve"> </w:t>
      </w:r>
      <w:r w:rsidR="00D52CCA" w:rsidRPr="00BD69E6">
        <w:rPr>
          <w:rFonts w:ascii="PT Astra Serif" w:hAnsi="PT Astra Serif" w:cs="Times New Roman"/>
          <w:sz w:val="28"/>
          <w:szCs w:val="28"/>
        </w:rPr>
        <w:t>муниципальных правовых акт</w:t>
      </w:r>
      <w:r w:rsidR="00BD69E6">
        <w:rPr>
          <w:rFonts w:ascii="PT Astra Serif" w:hAnsi="PT Astra Serif" w:cs="Times New Roman"/>
          <w:sz w:val="28"/>
          <w:szCs w:val="28"/>
        </w:rPr>
        <w:t>а</w:t>
      </w:r>
      <w:r w:rsidR="00D52CCA" w:rsidRPr="00BD69E6">
        <w:rPr>
          <w:rFonts w:ascii="PT Astra Serif" w:hAnsi="PT Astra Serif" w:cs="Times New Roman"/>
          <w:sz w:val="28"/>
          <w:szCs w:val="28"/>
        </w:rPr>
        <w:t xml:space="preserve">, в том числе с целью обеспечения предоставления муниципальных правовых актов в справочно-правовые системы «Консультант Плюс» и «Гарант». 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За 2024 год в Правовое Управление Администрации г. Ижевска поступило </w:t>
      </w:r>
      <w:r w:rsidRPr="00BD69E6">
        <w:rPr>
          <w:rFonts w:ascii="PT Astra Serif" w:hAnsi="PT Astra Serif" w:cs="Times New Roman"/>
          <w:b/>
          <w:sz w:val="28"/>
          <w:szCs w:val="28"/>
        </w:rPr>
        <w:t>6 950</w:t>
      </w:r>
      <w:r w:rsidRPr="00BD69E6">
        <w:rPr>
          <w:rFonts w:ascii="PT Astra Serif" w:hAnsi="PT Astra Serif" w:cs="Times New Roman"/>
          <w:sz w:val="28"/>
          <w:szCs w:val="28"/>
        </w:rPr>
        <w:t xml:space="preserve"> судебных документов, в том числе </w:t>
      </w:r>
      <w:r w:rsidRPr="00BD69E6">
        <w:rPr>
          <w:rFonts w:ascii="PT Astra Serif" w:hAnsi="PT Astra Serif" w:cs="Times New Roman"/>
          <w:b/>
          <w:sz w:val="28"/>
          <w:szCs w:val="28"/>
        </w:rPr>
        <w:t>2 744</w:t>
      </w:r>
      <w:r w:rsidRPr="00BD69E6">
        <w:rPr>
          <w:rFonts w:ascii="PT Astra Serif" w:hAnsi="PT Astra Serif" w:cs="Times New Roman"/>
          <w:sz w:val="28"/>
          <w:szCs w:val="28"/>
        </w:rPr>
        <w:t xml:space="preserve"> исковых заявления.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Сотрудниками Правового управления: 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- направлено в судебные органы </w:t>
      </w:r>
      <w:r w:rsidRPr="00BD69E6">
        <w:rPr>
          <w:rFonts w:ascii="PT Astra Serif" w:hAnsi="PT Astra Serif" w:cs="Times New Roman"/>
          <w:b/>
          <w:sz w:val="28"/>
          <w:szCs w:val="28"/>
        </w:rPr>
        <w:t>95</w:t>
      </w:r>
      <w:r w:rsidRPr="00BD69E6">
        <w:rPr>
          <w:rFonts w:ascii="PT Astra Serif" w:hAnsi="PT Astra Serif" w:cs="Times New Roman"/>
          <w:sz w:val="28"/>
          <w:szCs w:val="28"/>
        </w:rPr>
        <w:t xml:space="preserve"> заявлений об ознакомлении с материалами дела, с последующим ознакомлением с ними и распределением по подведомственности по структурным подразделениям;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- согласовано </w:t>
      </w:r>
      <w:r w:rsidRPr="00BD69E6">
        <w:rPr>
          <w:rFonts w:ascii="PT Astra Serif" w:hAnsi="PT Astra Serif" w:cs="Times New Roman"/>
          <w:b/>
          <w:sz w:val="28"/>
          <w:szCs w:val="28"/>
        </w:rPr>
        <w:t>580</w:t>
      </w:r>
      <w:r w:rsidRPr="00BD69E6">
        <w:rPr>
          <w:rFonts w:ascii="PT Astra Serif" w:hAnsi="PT Astra Serif" w:cs="Times New Roman"/>
          <w:sz w:val="28"/>
          <w:szCs w:val="28"/>
        </w:rPr>
        <w:t xml:space="preserve"> проектов муниципальных контрактов (соглашений, договоров),  из них зарегистрировано подписанных </w:t>
      </w:r>
      <w:r w:rsidRPr="00BD69E6">
        <w:rPr>
          <w:rFonts w:ascii="PT Astra Serif" w:hAnsi="PT Astra Serif" w:cs="Times New Roman"/>
          <w:b/>
          <w:sz w:val="28"/>
          <w:szCs w:val="28"/>
        </w:rPr>
        <w:t>380</w:t>
      </w:r>
      <w:r w:rsidRPr="00BD69E6">
        <w:rPr>
          <w:rFonts w:ascii="PT Astra Serif" w:hAnsi="PT Astra Serif" w:cs="Times New Roman"/>
          <w:sz w:val="28"/>
          <w:szCs w:val="28"/>
        </w:rPr>
        <w:t>;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Helvetica"/>
          <w:spacing w:val="-11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- согласовано порядка </w:t>
      </w:r>
      <w:r w:rsidRPr="00BD69E6">
        <w:rPr>
          <w:rFonts w:ascii="PT Astra Serif" w:hAnsi="PT Astra Serif" w:cs="Times New Roman"/>
          <w:b/>
          <w:sz w:val="28"/>
          <w:szCs w:val="28"/>
        </w:rPr>
        <w:t>40</w:t>
      </w:r>
      <w:r w:rsidRPr="00BD69E6">
        <w:rPr>
          <w:rFonts w:ascii="PT Astra Serif" w:hAnsi="PT Astra Serif" w:cs="Times New Roman"/>
          <w:sz w:val="28"/>
          <w:szCs w:val="28"/>
        </w:rPr>
        <w:t xml:space="preserve"> ответов на представления </w:t>
      </w:r>
      <w:r w:rsidRPr="00BD69E6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Прокуратуры</w:t>
      </w:r>
      <w:r w:rsidRPr="00BD69E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D69E6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Октябрьского</w:t>
      </w:r>
      <w:r w:rsidRPr="00BD69E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D69E6">
        <w:rPr>
          <w:rFonts w:ascii="PT Astra Serif" w:hAnsi="PT Astra Serif" w:cs="Arial"/>
          <w:bCs/>
          <w:sz w:val="28"/>
          <w:szCs w:val="28"/>
          <w:shd w:val="clear" w:color="auto" w:fill="FFFFFF"/>
        </w:rPr>
        <w:t>района</w:t>
      </w:r>
      <w:r w:rsidRPr="00BD69E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D69E6">
        <w:rPr>
          <w:rFonts w:ascii="PT Astra Serif" w:hAnsi="PT Astra Serif" w:cs="Arial"/>
          <w:bCs/>
          <w:sz w:val="28"/>
          <w:szCs w:val="28"/>
          <w:shd w:val="clear" w:color="auto" w:fill="FFFFFF"/>
        </w:rPr>
        <w:t>г</w:t>
      </w:r>
      <w:r w:rsidRPr="00BD69E6">
        <w:rPr>
          <w:rFonts w:ascii="PT Astra Serif" w:hAnsi="PT Astra Serif" w:cs="Arial"/>
          <w:sz w:val="28"/>
          <w:szCs w:val="28"/>
          <w:shd w:val="clear" w:color="auto" w:fill="FFFFFF"/>
        </w:rPr>
        <w:t>. </w:t>
      </w:r>
      <w:r w:rsidRPr="00BD69E6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Ижевска и </w:t>
      </w:r>
      <w:r w:rsidRPr="00BD69E6">
        <w:rPr>
          <w:rFonts w:ascii="PT Astra Serif" w:hAnsi="PT Astra Serif" w:cs="Helvetica"/>
          <w:spacing w:val="-11"/>
          <w:sz w:val="28"/>
          <w:szCs w:val="28"/>
          <w:bdr w:val="none" w:sz="0" w:space="0" w:color="auto" w:frame="1"/>
        </w:rPr>
        <w:t>Прокуратуры Удмуртской Республики</w:t>
      </w:r>
      <w:r w:rsidRPr="00BD69E6">
        <w:rPr>
          <w:rFonts w:ascii="PT Astra Serif" w:hAnsi="PT Astra Serif" w:cs="Helvetica"/>
          <w:spacing w:val="-11"/>
          <w:sz w:val="28"/>
          <w:szCs w:val="28"/>
        </w:rPr>
        <w:t xml:space="preserve">, из них принято участие в </w:t>
      </w:r>
      <w:r w:rsidRPr="00BD69E6">
        <w:rPr>
          <w:rFonts w:ascii="PT Astra Serif" w:hAnsi="PT Astra Serif" w:cs="Helvetica"/>
          <w:b/>
          <w:spacing w:val="-11"/>
          <w:sz w:val="28"/>
          <w:szCs w:val="28"/>
        </w:rPr>
        <w:t>25</w:t>
      </w:r>
      <w:r w:rsidRPr="00BD69E6">
        <w:rPr>
          <w:rFonts w:ascii="PT Astra Serif" w:hAnsi="PT Astra Serif" w:cs="Helvetica"/>
          <w:spacing w:val="-11"/>
          <w:sz w:val="28"/>
          <w:szCs w:val="28"/>
        </w:rPr>
        <w:t xml:space="preserve"> рассмотрениях представлений;</w:t>
      </w:r>
    </w:p>
    <w:p w:rsidR="00BD69E6" w:rsidRPr="00BD69E6" w:rsidRDefault="00BD69E6" w:rsidP="00BD69E6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  Во исполнение распоряжения Администрации г. Ижевска от 15.10.2020 № 384 «Об утверждении Порядка работы по исполнительным производствам неимущественного характера, должником по которым выступает Администрация города Ижевска» ежеквартально предоставлялся Главе муниципального образования «город Ижевск» сводный аналитический отчет о ходе исполнения судебных актов и сравнительный анализ ежеквартальных показателей. 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Решением Октябрьского суда 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>. Ижевска по ходатайству о взыскании судебных расходов по исковому заявлению Шубниковой Т.Н. к Администрации г. Ижевска о взыскании компенсации морального вреда сумма расходов снижена с 40 000 руб. до 15 000 руб.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Определением Арбитражного суда УР от 02.11.2024 по исковому заявлению Администрации г. Ижевска к ООО «Цифровые технологии» о взыскании неустойки за неисполнение обязательств по муниципальному контракту на поставку картриджей для многофункциональных устройств, производство по делу прекращено в связи с полной оплатой ответчиком неустойки в размере 6 226,56 руб. 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D69E6">
        <w:rPr>
          <w:rFonts w:ascii="PT Astra Serif" w:hAnsi="PT Astra Serif" w:cs="Times New Roman"/>
          <w:sz w:val="28"/>
          <w:szCs w:val="28"/>
        </w:rPr>
        <w:t xml:space="preserve">В Верховном суде УР находится гражданское дело по апелляционной жалобе Администрации г. Ижевска на решение Устиновского районного суда г. Ижевска от </w:t>
      </w:r>
      <w:r w:rsidRPr="00BD69E6">
        <w:rPr>
          <w:rFonts w:ascii="PT Astra Serif" w:hAnsi="PT Astra Serif" w:cs="Times New Roman"/>
          <w:sz w:val="28"/>
          <w:szCs w:val="28"/>
        </w:rPr>
        <w:lastRenderedPageBreak/>
        <w:t xml:space="preserve">24.04.2024 по исковому заявлению Администрации г. Ижевска к Батыреву П.Н. о прекращении права собственности на жилое помещение, выселении, о продаже жилого помещения с публичных торгов, выплате денежных средств (г. Ижевск, ул.Т.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Барамзиной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>, 20-106), в настоящее время дело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 приостановлено в связи со сменой правопреемника.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 xml:space="preserve">В Октябрьском районном суде 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. Ижевска находится гражданское дело по исковому заявлению Администрации г. Ижевска к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Буторину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 xml:space="preserve"> Н.Н. о возмещении материального ущерба, причиненного ответчиком, в размере 2 728 348,79 руб., рассмотрение назначено на 12.02.2025.</w:t>
      </w:r>
    </w:p>
    <w:p w:rsidR="00BD69E6" w:rsidRPr="00BD69E6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D69E6">
        <w:rPr>
          <w:rFonts w:ascii="PT Astra Serif" w:hAnsi="PT Astra Serif" w:cs="Times New Roman"/>
          <w:sz w:val="28"/>
          <w:szCs w:val="28"/>
        </w:rPr>
        <w:t xml:space="preserve">На решение Октябрьского районного суда г. Ижевска от 29.08.2024 по иску прокурора Первомайского района г. Ижевска к Правительству УР и Администрации г. Ижевск о признании бездействия незаконным и понуждении устранить нарушения законодательства: обеспечить проектирование сетей и обеспечить сетями водоотведения и водоснабжения земельных участков, предоставленных многодетным семьям под жилищное строительство в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мкр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 Медведево в Первомайском районе 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. Ижевска подана апелляционная жалоба, Верховным судом УР решение первой инстанции изменено на возложение на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Правительсьтво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 xml:space="preserve"> УР – финансирование, на Администрацию УР – строительство.</w:t>
      </w:r>
    </w:p>
    <w:p w:rsidR="00BD69E6" w:rsidRPr="007E5BA0" w:rsidRDefault="00BD69E6" w:rsidP="007E5BA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69E6">
        <w:rPr>
          <w:rFonts w:ascii="PT Astra Serif" w:hAnsi="PT Astra Serif" w:cs="Times New Roman"/>
          <w:sz w:val="28"/>
          <w:szCs w:val="28"/>
        </w:rPr>
        <w:t>Постановлением</w:t>
      </w:r>
      <w:proofErr w:type="gramStart"/>
      <w:r w:rsidRPr="00BD69E6">
        <w:rPr>
          <w:rFonts w:ascii="PT Astra Serif" w:hAnsi="PT Astra Serif" w:cs="Times New Roman"/>
          <w:sz w:val="28"/>
          <w:szCs w:val="28"/>
        </w:rPr>
        <w:t xml:space="preserve"> Ш</w:t>
      </w:r>
      <w:proofErr w:type="gramEnd"/>
      <w:r w:rsidRPr="00BD69E6">
        <w:rPr>
          <w:rFonts w:ascii="PT Astra Serif" w:hAnsi="PT Astra Serif" w:cs="Times New Roman"/>
          <w:sz w:val="28"/>
          <w:szCs w:val="28"/>
        </w:rPr>
        <w:t xml:space="preserve">естого кассационного суда общей юрисдикции от 21.11.2024 по жалобе Главы муниципального образования «Город Ижевск», постановление Судебного участка № 4 Октябрьского района г. Ижевска от 13.03.2024, решение судьи Октябрьского районного суда г. Ижевска от 30.05.2024 о признании виновным в совершении правонарушения, предусмотренном ч. 1 ст. 12.34 </w:t>
      </w:r>
      <w:proofErr w:type="spellStart"/>
      <w:r w:rsidRPr="00BD69E6">
        <w:rPr>
          <w:rFonts w:ascii="PT Astra Serif" w:hAnsi="PT Astra Serif" w:cs="Times New Roman"/>
          <w:sz w:val="28"/>
          <w:szCs w:val="28"/>
        </w:rPr>
        <w:t>КоАП</w:t>
      </w:r>
      <w:proofErr w:type="spellEnd"/>
      <w:r w:rsidRPr="00BD69E6">
        <w:rPr>
          <w:rFonts w:ascii="PT Astra Serif" w:hAnsi="PT Astra Serif" w:cs="Times New Roman"/>
          <w:sz w:val="28"/>
          <w:szCs w:val="28"/>
        </w:rPr>
        <w:t xml:space="preserve"> РФ (штраф в размере 20 000 руб.) отменены.</w:t>
      </w:r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BA0">
        <w:rPr>
          <w:rFonts w:ascii="PT Astra Serif" w:hAnsi="PT Astra Serif"/>
          <w:sz w:val="28"/>
          <w:szCs w:val="28"/>
        </w:rPr>
        <w:t xml:space="preserve">В целях осуществления контроля в сфере закупок товаров, работ, услуг для обеспечения муниципальных нужд Администрации г. Ижевска, Сектором контроля в сфере закупок для обеспечения муниципальных нужд </w:t>
      </w:r>
      <w:r>
        <w:rPr>
          <w:rFonts w:ascii="PT Astra Serif" w:hAnsi="PT Astra Serif"/>
          <w:sz w:val="28"/>
          <w:szCs w:val="28"/>
        </w:rPr>
        <w:t xml:space="preserve">Правового управления </w:t>
      </w:r>
      <w:r w:rsidRPr="007E5BA0">
        <w:rPr>
          <w:rFonts w:ascii="PT Astra Serif" w:hAnsi="PT Astra Serif"/>
          <w:sz w:val="28"/>
          <w:szCs w:val="28"/>
        </w:rPr>
        <w:t>проведено:</w:t>
      </w:r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BA0">
        <w:rPr>
          <w:rFonts w:ascii="PT Astra Serif" w:hAnsi="PT Astra Serif"/>
          <w:sz w:val="28"/>
          <w:szCs w:val="28"/>
        </w:rPr>
        <w:t xml:space="preserve">- </w:t>
      </w:r>
      <w:r w:rsidRPr="007E5BA0">
        <w:rPr>
          <w:rFonts w:ascii="PT Astra Serif" w:hAnsi="PT Astra Serif"/>
          <w:b/>
          <w:sz w:val="28"/>
          <w:szCs w:val="28"/>
        </w:rPr>
        <w:t xml:space="preserve">11 </w:t>
      </w:r>
      <w:r w:rsidRPr="007E5BA0">
        <w:rPr>
          <w:rFonts w:ascii="PT Astra Serif" w:hAnsi="PT Astra Serif"/>
          <w:sz w:val="28"/>
          <w:szCs w:val="28"/>
        </w:rPr>
        <w:t>плановых проверок на предмет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(Федеральный закон от 05.04.2013 г. № 44-ФЗ).</w:t>
      </w:r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BA0">
        <w:rPr>
          <w:rFonts w:ascii="PT Astra Serif" w:hAnsi="PT Astra Serif"/>
          <w:sz w:val="28"/>
          <w:szCs w:val="28"/>
        </w:rPr>
        <w:t xml:space="preserve">- </w:t>
      </w:r>
      <w:r w:rsidRPr="007E5BA0">
        <w:rPr>
          <w:rFonts w:ascii="PT Astra Serif" w:hAnsi="PT Astra Serif"/>
          <w:b/>
          <w:bCs/>
          <w:sz w:val="28"/>
          <w:szCs w:val="28"/>
        </w:rPr>
        <w:t xml:space="preserve">33 </w:t>
      </w:r>
      <w:r w:rsidRPr="007E5BA0">
        <w:rPr>
          <w:rFonts w:ascii="PT Astra Serif" w:hAnsi="PT Astra Serif"/>
          <w:sz w:val="28"/>
          <w:szCs w:val="28"/>
        </w:rPr>
        <w:t xml:space="preserve">внеплановых проверок, из них: </w:t>
      </w:r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5BA0">
        <w:rPr>
          <w:rFonts w:ascii="PT Astra Serif" w:hAnsi="PT Astra Serif"/>
          <w:sz w:val="28"/>
          <w:szCs w:val="28"/>
        </w:rPr>
        <w:t>-</w:t>
      </w:r>
      <w:r w:rsidRPr="007E5BA0">
        <w:rPr>
          <w:rFonts w:ascii="PT Astra Serif" w:hAnsi="PT Astra Serif"/>
          <w:b/>
          <w:sz w:val="28"/>
          <w:szCs w:val="28"/>
        </w:rPr>
        <w:t xml:space="preserve"> 22</w:t>
      </w:r>
      <w:r w:rsidRPr="007E5BA0">
        <w:rPr>
          <w:rFonts w:ascii="PT Astra Serif" w:hAnsi="PT Astra Serif"/>
          <w:sz w:val="28"/>
          <w:szCs w:val="28"/>
        </w:rPr>
        <w:t xml:space="preserve"> внеплановых проверок в отношении контрактов, заключенных с единственным поставщиком (подрядчиком, исполнителем) по основаниям, предусмотренным пунктами 6 и 9 части 1 статьи 93 Федерального закона от 05.04.2013 г. № 44-ФЗ (в случае если закупки работы или услуги, выполнение или оказание которых может осуществляться только органом исполнительной власти в соответствии с его полномочиями, либо государственным учреждением, государственным унитарным предприятием, либо акционерным обществом</w:t>
      </w:r>
      <w:proofErr w:type="gramEnd"/>
      <w:r w:rsidRPr="007E5BA0">
        <w:rPr>
          <w:rFonts w:ascii="PT Astra Serif" w:hAnsi="PT Astra Serif"/>
          <w:sz w:val="28"/>
          <w:szCs w:val="28"/>
        </w:rPr>
        <w:t xml:space="preserve">, сто процентов </w:t>
      </w:r>
      <w:proofErr w:type="gramStart"/>
      <w:r w:rsidRPr="007E5BA0">
        <w:rPr>
          <w:rFonts w:ascii="PT Astra Serif" w:hAnsi="PT Astra Serif"/>
          <w:sz w:val="28"/>
          <w:szCs w:val="28"/>
        </w:rPr>
        <w:t>акций</w:t>
      </w:r>
      <w:proofErr w:type="gramEnd"/>
      <w:r w:rsidRPr="007E5BA0">
        <w:rPr>
          <w:rFonts w:ascii="PT Astra Serif" w:hAnsi="PT Astra Serif"/>
          <w:sz w:val="28"/>
          <w:szCs w:val="28"/>
        </w:rPr>
        <w:t xml:space="preserve"> которого принадлежит Российской Федерации,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а также 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</w:t>
      </w:r>
      <w:r w:rsidRPr="007E5BA0">
        <w:rPr>
          <w:rFonts w:ascii="PT Astra Serif" w:hAnsi="PT Astra Serif"/>
          <w:sz w:val="28"/>
          <w:szCs w:val="28"/>
        </w:rPr>
        <w:lastRenderedPageBreak/>
        <w:t xml:space="preserve">готовности функционирования органов управления и сил </w:t>
      </w:r>
      <w:proofErr w:type="gramStart"/>
      <w:r w:rsidRPr="007E5BA0">
        <w:rPr>
          <w:rFonts w:ascii="PT Astra Serif" w:hAnsi="PT Astra Serif"/>
          <w:sz w:val="28"/>
          <w:szCs w:val="28"/>
        </w:rPr>
        <w:t>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помощи).</w:t>
      </w:r>
      <w:proofErr w:type="gramEnd"/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BA0">
        <w:rPr>
          <w:rFonts w:ascii="PT Astra Serif" w:hAnsi="PT Astra Serif"/>
          <w:bCs/>
          <w:sz w:val="28"/>
          <w:szCs w:val="28"/>
        </w:rPr>
        <w:t xml:space="preserve">- </w:t>
      </w:r>
      <w:r w:rsidRPr="007E5BA0">
        <w:rPr>
          <w:rFonts w:ascii="PT Astra Serif" w:hAnsi="PT Astra Serif"/>
          <w:b/>
          <w:bCs/>
          <w:sz w:val="28"/>
          <w:szCs w:val="28"/>
        </w:rPr>
        <w:t>11</w:t>
      </w:r>
      <w:r w:rsidRPr="007E5BA0">
        <w:rPr>
          <w:rFonts w:ascii="PT Astra Serif" w:hAnsi="PT Astra Serif"/>
          <w:b/>
          <w:sz w:val="28"/>
          <w:szCs w:val="28"/>
        </w:rPr>
        <w:t xml:space="preserve"> </w:t>
      </w:r>
      <w:r w:rsidRPr="007E5BA0">
        <w:rPr>
          <w:rFonts w:ascii="PT Astra Serif" w:hAnsi="PT Astra Serif"/>
          <w:sz w:val="28"/>
          <w:szCs w:val="28"/>
        </w:rPr>
        <w:t>внеплановых проверок закупок признанных несостоявшимися в соответствии с пунктом 4 части 15</w:t>
      </w:r>
      <w:hyperlink r:id="rId6" w:history="1"/>
      <w:r w:rsidRPr="007E5BA0">
        <w:rPr>
          <w:rFonts w:ascii="PT Astra Serif" w:hAnsi="PT Astra Serif"/>
          <w:sz w:val="28"/>
          <w:szCs w:val="28"/>
        </w:rPr>
        <w:t xml:space="preserve"> статьи 99, пунктами 1,3 и 4 части 1 статьи 52 Федерального закона от 05.04.2013 г. № 44-ФЗ, на основании обращений заказчиков по пункту 25 части 1 статьи 93 Федерального закона от 05.04.2013 г. № 44-ФЗ.</w:t>
      </w:r>
    </w:p>
    <w:p w:rsidR="007E5BA0" w:rsidRPr="007E5BA0" w:rsidRDefault="007E5BA0" w:rsidP="007E5B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BA0">
        <w:rPr>
          <w:rFonts w:ascii="PT Astra Serif" w:hAnsi="PT Astra Serif"/>
          <w:sz w:val="28"/>
          <w:szCs w:val="28"/>
        </w:rPr>
        <w:t xml:space="preserve">В результате проведенных плановых проверок заказчиков: муниципального бюджетного дошкольного образовательного учреждения «Детский сад №129» установлены нарушения законодательства о контрактной системе. Информация о нарушениях направлена в Министерство промышленности и торговли Удмуртской Республики для возбуждения административного производства. </w:t>
      </w:r>
    </w:p>
    <w:p w:rsidR="007E5BA0" w:rsidRPr="007E5BA0" w:rsidRDefault="007E5BA0" w:rsidP="007E5BA0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5BA0">
        <w:rPr>
          <w:rFonts w:ascii="PT Astra Serif" w:hAnsi="PT Astra Serif"/>
          <w:sz w:val="28"/>
          <w:szCs w:val="28"/>
        </w:rPr>
        <w:t xml:space="preserve">Рассмотрев материалы дела, в отношении МБДОУ №129, об административном правонарушении, предусмотренном частью 2 статьи 7.31 </w:t>
      </w:r>
      <w:proofErr w:type="spellStart"/>
      <w:r w:rsidRPr="007E5BA0">
        <w:rPr>
          <w:rFonts w:ascii="PT Astra Serif" w:hAnsi="PT Astra Serif"/>
          <w:sz w:val="28"/>
          <w:szCs w:val="28"/>
        </w:rPr>
        <w:t>КоАП</w:t>
      </w:r>
      <w:proofErr w:type="spellEnd"/>
      <w:r w:rsidRPr="007E5BA0">
        <w:rPr>
          <w:rFonts w:ascii="PT Astra Serif" w:hAnsi="PT Astra Serif"/>
          <w:sz w:val="28"/>
          <w:szCs w:val="28"/>
        </w:rPr>
        <w:t xml:space="preserve"> РФ (за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</w:t>
      </w:r>
      <w:proofErr w:type="gramEnd"/>
      <w:r w:rsidRPr="007E5BA0">
        <w:rPr>
          <w:rFonts w:ascii="PT Astra Serif" w:hAnsi="PT Astra Serif"/>
          <w:sz w:val="28"/>
          <w:szCs w:val="28"/>
        </w:rPr>
        <w:t xml:space="preserve">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закупок), Министерством промышленности и торговли Удмуртской Республики вынесено решение о назначении административного наказания в виде предупреждения.</w:t>
      </w:r>
    </w:p>
    <w:p w:rsidR="007E5BA0" w:rsidRDefault="007E5BA0" w:rsidP="007E5BA0"/>
    <w:p w:rsidR="00BD69E6" w:rsidRPr="00FB384E" w:rsidRDefault="00BD69E6" w:rsidP="00BD69E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sectPr w:rsidR="00BD69E6" w:rsidRPr="00FB384E" w:rsidSect="00AD176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5E0D"/>
    <w:multiLevelType w:val="hybridMultilevel"/>
    <w:tmpl w:val="9666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76A"/>
    <w:rsid w:val="00026678"/>
    <w:rsid w:val="00082A96"/>
    <w:rsid w:val="000A6B20"/>
    <w:rsid w:val="000A7FB4"/>
    <w:rsid w:val="000D36E3"/>
    <w:rsid w:val="00105A1C"/>
    <w:rsid w:val="00154334"/>
    <w:rsid w:val="001774AC"/>
    <w:rsid w:val="001B08ED"/>
    <w:rsid w:val="001E37EB"/>
    <w:rsid w:val="001E6841"/>
    <w:rsid w:val="00213385"/>
    <w:rsid w:val="0023499E"/>
    <w:rsid w:val="00235EA1"/>
    <w:rsid w:val="00267E5F"/>
    <w:rsid w:val="002C4457"/>
    <w:rsid w:val="00323685"/>
    <w:rsid w:val="00396ABB"/>
    <w:rsid w:val="003C0738"/>
    <w:rsid w:val="003E7D6E"/>
    <w:rsid w:val="00401F69"/>
    <w:rsid w:val="004103E8"/>
    <w:rsid w:val="004329FF"/>
    <w:rsid w:val="00475B58"/>
    <w:rsid w:val="0049230B"/>
    <w:rsid w:val="004A15C1"/>
    <w:rsid w:val="004B3F37"/>
    <w:rsid w:val="004B5B57"/>
    <w:rsid w:val="0054579A"/>
    <w:rsid w:val="00554FF6"/>
    <w:rsid w:val="005B0D5A"/>
    <w:rsid w:val="005B337C"/>
    <w:rsid w:val="005B476A"/>
    <w:rsid w:val="005F0542"/>
    <w:rsid w:val="00695116"/>
    <w:rsid w:val="006A29F2"/>
    <w:rsid w:val="006C52BA"/>
    <w:rsid w:val="006E1A1D"/>
    <w:rsid w:val="006E2C3E"/>
    <w:rsid w:val="007215A6"/>
    <w:rsid w:val="0075383F"/>
    <w:rsid w:val="00794C23"/>
    <w:rsid w:val="007D1749"/>
    <w:rsid w:val="007E5BA0"/>
    <w:rsid w:val="007F3B73"/>
    <w:rsid w:val="008177CE"/>
    <w:rsid w:val="008C615D"/>
    <w:rsid w:val="00997EF3"/>
    <w:rsid w:val="009D16B1"/>
    <w:rsid w:val="009F5FE7"/>
    <w:rsid w:val="00AA6165"/>
    <w:rsid w:val="00AB19AC"/>
    <w:rsid w:val="00AC1A2B"/>
    <w:rsid w:val="00AD176A"/>
    <w:rsid w:val="00BD69E6"/>
    <w:rsid w:val="00BE0D81"/>
    <w:rsid w:val="00BE383A"/>
    <w:rsid w:val="00BF1228"/>
    <w:rsid w:val="00C20AB0"/>
    <w:rsid w:val="00C26E94"/>
    <w:rsid w:val="00C33E80"/>
    <w:rsid w:val="00C36E0C"/>
    <w:rsid w:val="00C55E05"/>
    <w:rsid w:val="00C80A53"/>
    <w:rsid w:val="00C90EAF"/>
    <w:rsid w:val="00CC1276"/>
    <w:rsid w:val="00CE2AF7"/>
    <w:rsid w:val="00D231D5"/>
    <w:rsid w:val="00D457DC"/>
    <w:rsid w:val="00D52CCA"/>
    <w:rsid w:val="00D965EF"/>
    <w:rsid w:val="00DC2343"/>
    <w:rsid w:val="00DC2778"/>
    <w:rsid w:val="00DE7F09"/>
    <w:rsid w:val="00E03E67"/>
    <w:rsid w:val="00E13207"/>
    <w:rsid w:val="00E35624"/>
    <w:rsid w:val="00E549D5"/>
    <w:rsid w:val="00E935C5"/>
    <w:rsid w:val="00E9534C"/>
    <w:rsid w:val="00EA1947"/>
    <w:rsid w:val="00F01143"/>
    <w:rsid w:val="00F5251E"/>
    <w:rsid w:val="00F553F6"/>
    <w:rsid w:val="00F77F14"/>
    <w:rsid w:val="00FB1A97"/>
    <w:rsid w:val="00FE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6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EB2FA2DCE314076F7DCEB5D63E4EEFB630F0A5E09C5F462D99E29BA878345547765EA702C99D1833683355E136E5EAFC072B7ACC2FU9Y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55C5-0077-411F-B92C-2443D7D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Черногубова_ИК</dc:creator>
  <cp:lastModifiedBy>Бельцева </cp:lastModifiedBy>
  <cp:revision>2</cp:revision>
  <cp:lastPrinted>2025-01-14T05:32:00Z</cp:lastPrinted>
  <dcterms:created xsi:type="dcterms:W3CDTF">2025-06-06T05:44:00Z</dcterms:created>
  <dcterms:modified xsi:type="dcterms:W3CDTF">2025-06-06T05:44:00Z</dcterms:modified>
</cp:coreProperties>
</file>