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E45" w:rsidRPr="00FD79D2" w:rsidRDefault="00906734" w:rsidP="00191737">
      <w:pPr>
        <w:widowControl w:val="0"/>
        <w:autoSpaceDE w:val="0"/>
        <w:autoSpaceDN w:val="0"/>
        <w:adjustRightInd w:val="0"/>
        <w:spacing w:before="0" w:line="324" w:lineRule="auto"/>
        <w:jc w:val="center"/>
        <w:outlineLvl w:val="1"/>
        <w:rPr>
          <w:rFonts w:ascii="Times New Roman" w:hAnsi="Times New Roman"/>
          <w:b/>
          <w:sz w:val="26"/>
          <w:szCs w:val="26"/>
        </w:rPr>
      </w:pPr>
      <w:bookmarkStart w:id="0" w:name="_GoBack"/>
      <w:r>
        <w:rPr>
          <w:rFonts w:ascii="Times New Roman" w:hAnsi="Times New Roman"/>
          <w:b/>
          <w:sz w:val="26"/>
          <w:szCs w:val="26"/>
        </w:rPr>
        <w:t>Отчет</w:t>
      </w:r>
      <w:r w:rsidR="006F1E45" w:rsidRPr="00FD79D2">
        <w:rPr>
          <w:rFonts w:ascii="Times New Roman" w:hAnsi="Times New Roman"/>
          <w:b/>
          <w:sz w:val="26"/>
          <w:szCs w:val="26"/>
        </w:rPr>
        <w:t xml:space="preserve"> о реализации Муниципальной программы </w:t>
      </w:r>
      <w:bookmarkEnd w:id="0"/>
      <w:r w:rsidR="006F1E45" w:rsidRPr="00FD79D2">
        <w:rPr>
          <w:rFonts w:ascii="Times New Roman" w:hAnsi="Times New Roman"/>
          <w:b/>
          <w:sz w:val="26"/>
          <w:szCs w:val="26"/>
        </w:rPr>
        <w:t xml:space="preserve">муниципального образования </w:t>
      </w:r>
      <w:r w:rsidR="00E104AC">
        <w:rPr>
          <w:rFonts w:ascii="Times New Roman" w:hAnsi="Times New Roman"/>
          <w:b/>
          <w:sz w:val="26"/>
          <w:szCs w:val="26"/>
        </w:rPr>
        <w:t>«</w:t>
      </w:r>
      <w:r w:rsidR="006F1E45" w:rsidRPr="00FD79D2">
        <w:rPr>
          <w:rFonts w:ascii="Times New Roman" w:hAnsi="Times New Roman"/>
          <w:b/>
          <w:sz w:val="26"/>
          <w:szCs w:val="26"/>
        </w:rPr>
        <w:t>Город Ижевск</w:t>
      </w:r>
      <w:r w:rsidR="00E104AC">
        <w:rPr>
          <w:rFonts w:ascii="Times New Roman" w:hAnsi="Times New Roman"/>
          <w:b/>
          <w:sz w:val="26"/>
          <w:szCs w:val="26"/>
        </w:rPr>
        <w:t>»</w:t>
      </w:r>
      <w:r w:rsidR="006F1E45" w:rsidRPr="00FD79D2">
        <w:rPr>
          <w:rFonts w:ascii="Times New Roman" w:hAnsi="Times New Roman"/>
          <w:b/>
          <w:sz w:val="26"/>
          <w:szCs w:val="26"/>
        </w:rPr>
        <w:t xml:space="preserve"> </w:t>
      </w:r>
      <w:r w:rsidR="00E104AC">
        <w:rPr>
          <w:rFonts w:ascii="Times New Roman" w:hAnsi="Times New Roman"/>
          <w:b/>
          <w:sz w:val="26"/>
          <w:szCs w:val="26"/>
        </w:rPr>
        <w:t>«</w:t>
      </w:r>
      <w:r w:rsidR="00937DFD" w:rsidRPr="00FD79D2">
        <w:rPr>
          <w:rFonts w:ascii="Times New Roman" w:hAnsi="Times New Roman"/>
          <w:b/>
          <w:sz w:val="26"/>
          <w:szCs w:val="26"/>
        </w:rPr>
        <w:t>Создание условий для развития бизнеса и привлечения инвестиций</w:t>
      </w:r>
      <w:r w:rsidR="00E104AC">
        <w:rPr>
          <w:rFonts w:ascii="Times New Roman" w:hAnsi="Times New Roman"/>
          <w:b/>
          <w:sz w:val="26"/>
          <w:szCs w:val="26"/>
        </w:rPr>
        <w:t>»</w:t>
      </w:r>
      <w:r w:rsidR="00430F8C">
        <w:rPr>
          <w:rFonts w:ascii="Times New Roman" w:hAnsi="Times New Roman"/>
          <w:b/>
          <w:sz w:val="26"/>
          <w:szCs w:val="26"/>
        </w:rPr>
        <w:t xml:space="preserve"> </w:t>
      </w:r>
      <w:r w:rsidR="00CB0DFF" w:rsidRPr="00FD79D2">
        <w:rPr>
          <w:rFonts w:ascii="Times New Roman" w:hAnsi="Times New Roman"/>
          <w:b/>
          <w:sz w:val="26"/>
          <w:szCs w:val="26"/>
        </w:rPr>
        <w:t>за</w:t>
      </w:r>
      <w:r w:rsidR="006F1E45" w:rsidRPr="00FD79D2">
        <w:rPr>
          <w:rFonts w:ascii="Times New Roman" w:hAnsi="Times New Roman"/>
          <w:b/>
          <w:sz w:val="26"/>
          <w:szCs w:val="26"/>
        </w:rPr>
        <w:t xml:space="preserve"> 201</w:t>
      </w:r>
      <w:r w:rsidR="00937DFD" w:rsidRPr="00FD79D2">
        <w:rPr>
          <w:rFonts w:ascii="Times New Roman" w:hAnsi="Times New Roman"/>
          <w:b/>
          <w:sz w:val="26"/>
          <w:szCs w:val="26"/>
        </w:rPr>
        <w:t>9</w:t>
      </w:r>
      <w:r w:rsidR="00430F8C">
        <w:rPr>
          <w:rFonts w:ascii="Times New Roman" w:hAnsi="Times New Roman"/>
          <w:b/>
          <w:sz w:val="26"/>
          <w:szCs w:val="26"/>
        </w:rPr>
        <w:t xml:space="preserve"> год</w:t>
      </w:r>
    </w:p>
    <w:p w:rsidR="006F1E45" w:rsidRDefault="006F1E45" w:rsidP="00191737">
      <w:pPr>
        <w:spacing w:before="0" w:line="324" w:lineRule="auto"/>
        <w:jc w:val="center"/>
        <w:rPr>
          <w:rFonts w:ascii="Times New Roman" w:hAnsi="Times New Roman"/>
          <w:b/>
          <w:sz w:val="26"/>
          <w:szCs w:val="26"/>
          <w:highlight w:val="yellow"/>
        </w:rPr>
      </w:pPr>
    </w:p>
    <w:p w:rsidR="00560C85" w:rsidRPr="00906734" w:rsidRDefault="00906734" w:rsidP="00191737">
      <w:pPr>
        <w:spacing w:before="0" w:line="324" w:lineRule="auto"/>
        <w:jc w:val="center"/>
        <w:rPr>
          <w:rFonts w:ascii="Times New Roman" w:hAnsi="Times New Roman"/>
          <w:b/>
          <w:sz w:val="26"/>
          <w:szCs w:val="26"/>
        </w:rPr>
      </w:pPr>
      <w:r w:rsidRPr="00906734">
        <w:rPr>
          <w:rFonts w:ascii="Times New Roman" w:hAnsi="Times New Roman"/>
          <w:b/>
          <w:sz w:val="26"/>
          <w:szCs w:val="26"/>
        </w:rPr>
        <w:t xml:space="preserve">Аналитическая записка </w:t>
      </w:r>
    </w:p>
    <w:p w:rsidR="00906734" w:rsidRPr="00FD79D2" w:rsidRDefault="00906734" w:rsidP="00191737">
      <w:pPr>
        <w:spacing w:before="0" w:line="324" w:lineRule="auto"/>
        <w:jc w:val="center"/>
        <w:rPr>
          <w:rFonts w:ascii="Times New Roman" w:hAnsi="Times New Roman"/>
          <w:b/>
          <w:sz w:val="26"/>
          <w:szCs w:val="26"/>
          <w:highlight w:val="yellow"/>
        </w:rPr>
      </w:pPr>
    </w:p>
    <w:p w:rsidR="006F1E45" w:rsidRPr="006C3F60" w:rsidRDefault="006F1E45" w:rsidP="00191737">
      <w:pPr>
        <w:autoSpaceDE w:val="0"/>
        <w:autoSpaceDN w:val="0"/>
        <w:adjustRightInd w:val="0"/>
        <w:spacing w:before="0" w:line="324" w:lineRule="auto"/>
        <w:ind w:firstLine="567"/>
        <w:rPr>
          <w:rFonts w:ascii="Times New Roman" w:hAnsi="Times New Roman"/>
          <w:sz w:val="26"/>
          <w:szCs w:val="26"/>
        </w:rPr>
      </w:pPr>
      <w:r w:rsidRPr="00FD79D2">
        <w:rPr>
          <w:rFonts w:ascii="Times New Roman" w:hAnsi="Times New Roman"/>
          <w:sz w:val="26"/>
          <w:szCs w:val="26"/>
        </w:rPr>
        <w:t xml:space="preserve">Муниципальная программа муниципального образования </w:t>
      </w:r>
      <w:r w:rsidR="00E104AC">
        <w:rPr>
          <w:rFonts w:ascii="Times New Roman" w:hAnsi="Times New Roman"/>
          <w:sz w:val="26"/>
          <w:szCs w:val="26"/>
        </w:rPr>
        <w:t>«</w:t>
      </w:r>
      <w:r w:rsidRPr="00FD79D2">
        <w:rPr>
          <w:rFonts w:ascii="Times New Roman" w:hAnsi="Times New Roman"/>
          <w:sz w:val="26"/>
          <w:szCs w:val="26"/>
        </w:rPr>
        <w:t>Город Ижевск</w:t>
      </w:r>
      <w:r w:rsidR="00E104AC">
        <w:rPr>
          <w:rFonts w:ascii="Times New Roman" w:hAnsi="Times New Roman"/>
          <w:sz w:val="26"/>
          <w:szCs w:val="26"/>
        </w:rPr>
        <w:t>»</w:t>
      </w:r>
      <w:r w:rsidRPr="00FD79D2">
        <w:rPr>
          <w:rFonts w:ascii="Times New Roman" w:hAnsi="Times New Roman"/>
          <w:sz w:val="26"/>
          <w:szCs w:val="26"/>
        </w:rPr>
        <w:t xml:space="preserve"> </w:t>
      </w:r>
      <w:r w:rsidR="00E104AC">
        <w:rPr>
          <w:rFonts w:ascii="Times New Roman" w:hAnsi="Times New Roman"/>
          <w:sz w:val="26"/>
          <w:szCs w:val="26"/>
        </w:rPr>
        <w:t>«</w:t>
      </w:r>
      <w:r w:rsidR="00556ADE" w:rsidRPr="00FD79D2">
        <w:rPr>
          <w:rFonts w:ascii="Times New Roman" w:hAnsi="Times New Roman"/>
          <w:sz w:val="26"/>
          <w:szCs w:val="26"/>
        </w:rPr>
        <w:t xml:space="preserve">Создание условий для развития </w:t>
      </w:r>
      <w:r w:rsidR="00FB3A5E">
        <w:rPr>
          <w:rFonts w:ascii="Times New Roman" w:hAnsi="Times New Roman"/>
          <w:sz w:val="26"/>
          <w:szCs w:val="26"/>
        </w:rPr>
        <w:t>бизнеса и привлечения инвестиций</w:t>
      </w:r>
      <w:r w:rsidR="00E104AC">
        <w:rPr>
          <w:rFonts w:ascii="Times New Roman" w:hAnsi="Times New Roman"/>
          <w:sz w:val="26"/>
          <w:szCs w:val="26"/>
        </w:rPr>
        <w:t>»</w:t>
      </w:r>
      <w:r w:rsidRPr="00FD79D2">
        <w:rPr>
          <w:rFonts w:ascii="Times New Roman" w:hAnsi="Times New Roman"/>
          <w:sz w:val="26"/>
          <w:szCs w:val="26"/>
        </w:rPr>
        <w:t xml:space="preserve"> (далее – Программа) утверждена постановлением Администрации города </w:t>
      </w:r>
      <w:r w:rsidR="00556ADE" w:rsidRPr="00FD79D2">
        <w:rPr>
          <w:rFonts w:ascii="Times New Roman" w:hAnsi="Times New Roman"/>
          <w:sz w:val="26"/>
          <w:szCs w:val="26"/>
        </w:rPr>
        <w:t>Ижевска от 16.11.2018г. №825</w:t>
      </w:r>
      <w:r w:rsidR="00430F8C" w:rsidRPr="006C3F60">
        <w:rPr>
          <w:rFonts w:ascii="Times New Roman" w:hAnsi="Times New Roman"/>
          <w:sz w:val="26"/>
          <w:szCs w:val="26"/>
        </w:rPr>
        <w:t>.</w:t>
      </w:r>
    </w:p>
    <w:p w:rsidR="00A3610B" w:rsidRPr="006C3F60" w:rsidRDefault="006F1E45" w:rsidP="006C3F60">
      <w:pPr>
        <w:autoSpaceDE w:val="0"/>
        <w:autoSpaceDN w:val="0"/>
        <w:adjustRightInd w:val="0"/>
        <w:spacing w:before="0" w:line="324" w:lineRule="auto"/>
        <w:ind w:firstLine="567"/>
        <w:rPr>
          <w:rFonts w:ascii="Times New Roman" w:hAnsi="Times New Roman"/>
          <w:sz w:val="26"/>
          <w:szCs w:val="26"/>
        </w:rPr>
      </w:pPr>
      <w:proofErr w:type="gramStart"/>
      <w:r w:rsidRPr="006C3F60">
        <w:rPr>
          <w:rFonts w:ascii="Times New Roman" w:hAnsi="Times New Roman"/>
          <w:sz w:val="26"/>
          <w:szCs w:val="26"/>
        </w:rPr>
        <w:t xml:space="preserve">На реализацию мероприятий Программы в бюджете муниципального образования </w:t>
      </w:r>
      <w:r w:rsidR="00E104AC" w:rsidRPr="006C3F60">
        <w:rPr>
          <w:rFonts w:ascii="Times New Roman" w:hAnsi="Times New Roman"/>
          <w:sz w:val="26"/>
          <w:szCs w:val="26"/>
        </w:rPr>
        <w:t>«</w:t>
      </w:r>
      <w:r w:rsidRPr="006C3F60">
        <w:rPr>
          <w:rFonts w:ascii="Times New Roman" w:hAnsi="Times New Roman"/>
          <w:sz w:val="26"/>
          <w:szCs w:val="26"/>
        </w:rPr>
        <w:t>Город Ижевск</w:t>
      </w:r>
      <w:r w:rsidR="00E104AC" w:rsidRPr="006C3F60">
        <w:rPr>
          <w:rFonts w:ascii="Times New Roman" w:hAnsi="Times New Roman"/>
          <w:sz w:val="26"/>
          <w:szCs w:val="26"/>
        </w:rPr>
        <w:t>»</w:t>
      </w:r>
      <w:r w:rsidRPr="006C3F60">
        <w:rPr>
          <w:rFonts w:ascii="Times New Roman" w:hAnsi="Times New Roman"/>
          <w:sz w:val="26"/>
          <w:szCs w:val="26"/>
        </w:rPr>
        <w:t xml:space="preserve"> </w:t>
      </w:r>
      <w:r w:rsidR="00BA4D5C" w:rsidRPr="006C3F60">
        <w:rPr>
          <w:rFonts w:ascii="Times New Roman" w:hAnsi="Times New Roman"/>
          <w:sz w:val="26"/>
          <w:szCs w:val="26"/>
        </w:rPr>
        <w:t xml:space="preserve">на 2019 год </w:t>
      </w:r>
      <w:r w:rsidR="003012D7" w:rsidRPr="006C3F60">
        <w:rPr>
          <w:rFonts w:ascii="Times New Roman" w:hAnsi="Times New Roman"/>
          <w:sz w:val="26"/>
          <w:szCs w:val="26"/>
        </w:rPr>
        <w:t>заложены средства в сумме 1000</w:t>
      </w:r>
      <w:r w:rsidR="00BA4D5C" w:rsidRPr="006C3F60">
        <w:rPr>
          <w:rFonts w:ascii="Times New Roman" w:hAnsi="Times New Roman"/>
          <w:sz w:val="26"/>
          <w:szCs w:val="26"/>
        </w:rPr>
        <w:t xml:space="preserve"> тыс. руб.</w:t>
      </w:r>
      <w:r w:rsidR="003012D7" w:rsidRPr="006C3F60">
        <w:rPr>
          <w:rFonts w:ascii="Times New Roman" w:hAnsi="Times New Roman"/>
          <w:sz w:val="26"/>
          <w:szCs w:val="26"/>
        </w:rPr>
        <w:t xml:space="preserve"> Данные средства были направлены на реализацию </w:t>
      </w:r>
      <w:r w:rsidR="00D347A2" w:rsidRPr="006C3F60">
        <w:rPr>
          <w:rFonts w:ascii="Times New Roman" w:hAnsi="Times New Roman"/>
          <w:sz w:val="26"/>
          <w:szCs w:val="26"/>
        </w:rPr>
        <w:t xml:space="preserve">таких </w:t>
      </w:r>
      <w:r w:rsidR="003012D7" w:rsidRPr="006C3F60">
        <w:rPr>
          <w:rFonts w:ascii="Times New Roman" w:hAnsi="Times New Roman"/>
          <w:sz w:val="26"/>
          <w:szCs w:val="26"/>
        </w:rPr>
        <w:t>мероприятий</w:t>
      </w:r>
      <w:r w:rsidR="006C3F60" w:rsidRPr="006C3F60">
        <w:rPr>
          <w:rFonts w:ascii="Times New Roman" w:hAnsi="Times New Roman"/>
          <w:sz w:val="26"/>
          <w:szCs w:val="26"/>
        </w:rPr>
        <w:t xml:space="preserve"> программы</w:t>
      </w:r>
      <w:r w:rsidR="00D347A2" w:rsidRPr="006C3F60">
        <w:rPr>
          <w:rFonts w:ascii="Times New Roman" w:hAnsi="Times New Roman"/>
          <w:sz w:val="26"/>
          <w:szCs w:val="26"/>
        </w:rPr>
        <w:t xml:space="preserve">, как </w:t>
      </w:r>
      <w:r w:rsidR="008C73D2" w:rsidRPr="006C3F60">
        <w:rPr>
          <w:rFonts w:ascii="Times New Roman" w:hAnsi="Times New Roman"/>
          <w:sz w:val="26"/>
          <w:szCs w:val="26"/>
        </w:rPr>
        <w:t xml:space="preserve">изготовление информационных, презентационных материалов, участие в форумах и выставках, </w:t>
      </w:r>
      <w:r w:rsidR="00A3610B" w:rsidRPr="006C3F60">
        <w:rPr>
          <w:rFonts w:ascii="Times New Roman" w:hAnsi="Times New Roman"/>
          <w:sz w:val="26"/>
          <w:szCs w:val="26"/>
        </w:rPr>
        <w:t>приобретение программного обеспечения и оргтехники, оказание консультационной, информационной поддержки субъектов малого и среднего предпринимательства на территории муниципального образования «Город Ижевск».</w:t>
      </w:r>
      <w:proofErr w:type="gramEnd"/>
    </w:p>
    <w:p w:rsidR="00FB3A5E" w:rsidRPr="00FD79D2" w:rsidRDefault="00FB3A5E" w:rsidP="006C3F60">
      <w:pPr>
        <w:autoSpaceDE w:val="0"/>
        <w:autoSpaceDN w:val="0"/>
        <w:adjustRightInd w:val="0"/>
        <w:spacing w:before="0" w:line="324" w:lineRule="auto"/>
        <w:ind w:firstLine="567"/>
        <w:rPr>
          <w:rFonts w:ascii="Times New Roman" w:hAnsi="Times New Roman"/>
          <w:sz w:val="26"/>
          <w:szCs w:val="26"/>
        </w:rPr>
      </w:pPr>
      <w:r w:rsidRPr="008A7A88">
        <w:rPr>
          <w:rFonts w:ascii="Times New Roman" w:hAnsi="Times New Roman"/>
          <w:sz w:val="26"/>
          <w:szCs w:val="26"/>
        </w:rPr>
        <w:t>В рамках реализации мероприятий по формированию положительного образа предпринимателя и популяризации роли предпринимательства</w:t>
      </w:r>
      <w:r w:rsidR="00C46F87">
        <w:rPr>
          <w:rFonts w:ascii="Times New Roman" w:hAnsi="Times New Roman"/>
          <w:sz w:val="26"/>
          <w:szCs w:val="26"/>
        </w:rPr>
        <w:t xml:space="preserve"> в 2019 году </w:t>
      </w:r>
      <w:r w:rsidRPr="008A7A88">
        <w:rPr>
          <w:rFonts w:ascii="Times New Roman" w:hAnsi="Times New Roman"/>
          <w:sz w:val="26"/>
          <w:szCs w:val="26"/>
        </w:rPr>
        <w:t xml:space="preserve">проведен городской фестиваль </w:t>
      </w:r>
      <w:r w:rsidR="00E104AC">
        <w:rPr>
          <w:rFonts w:ascii="Times New Roman" w:hAnsi="Times New Roman"/>
          <w:sz w:val="26"/>
          <w:szCs w:val="26"/>
        </w:rPr>
        <w:t>«</w:t>
      </w:r>
      <w:r w:rsidRPr="008A7A88">
        <w:rPr>
          <w:rFonts w:ascii="Times New Roman" w:hAnsi="Times New Roman"/>
          <w:sz w:val="26"/>
          <w:szCs w:val="26"/>
        </w:rPr>
        <w:t>Гимн Ремеслу – 2019</w:t>
      </w:r>
      <w:r w:rsidR="00E104AC">
        <w:rPr>
          <w:rFonts w:ascii="Times New Roman" w:hAnsi="Times New Roman"/>
          <w:sz w:val="26"/>
          <w:szCs w:val="26"/>
        </w:rPr>
        <w:t>»</w:t>
      </w:r>
      <w:r w:rsidRPr="008A7A88">
        <w:rPr>
          <w:rFonts w:ascii="Times New Roman" w:hAnsi="Times New Roman"/>
          <w:sz w:val="26"/>
          <w:szCs w:val="26"/>
        </w:rPr>
        <w:t>, в котором приняли участие 680 человек.</w:t>
      </w:r>
      <w:r w:rsidR="006D4472">
        <w:rPr>
          <w:rFonts w:ascii="Times New Roman" w:hAnsi="Times New Roman"/>
          <w:sz w:val="26"/>
          <w:szCs w:val="26"/>
        </w:rPr>
        <w:t xml:space="preserve"> Данное мероприятие направлено не только на </w:t>
      </w:r>
      <w:r w:rsidR="006D4472" w:rsidRPr="008A7A88">
        <w:rPr>
          <w:rFonts w:ascii="Times New Roman" w:hAnsi="Times New Roman"/>
          <w:sz w:val="26"/>
          <w:szCs w:val="26"/>
        </w:rPr>
        <w:t>популяризаци</w:t>
      </w:r>
      <w:r w:rsidR="006D4472">
        <w:rPr>
          <w:rFonts w:ascii="Times New Roman" w:hAnsi="Times New Roman"/>
          <w:sz w:val="26"/>
          <w:szCs w:val="26"/>
        </w:rPr>
        <w:t>ю</w:t>
      </w:r>
      <w:r w:rsidR="006D4472" w:rsidRPr="008A7A88">
        <w:rPr>
          <w:rFonts w:ascii="Times New Roman" w:hAnsi="Times New Roman"/>
          <w:sz w:val="26"/>
          <w:szCs w:val="26"/>
        </w:rPr>
        <w:t xml:space="preserve"> предпринимательства</w:t>
      </w:r>
      <w:r w:rsidR="006D4472">
        <w:rPr>
          <w:rFonts w:ascii="Times New Roman" w:hAnsi="Times New Roman"/>
          <w:sz w:val="26"/>
          <w:szCs w:val="26"/>
        </w:rPr>
        <w:t>, но и на поддержку предпринимателей в форме поиска потенциальных перспективных кадров для бизнеса из числа молодых и опытных специалистов – участников фестиваля, а также обмена опытом, достижениями и успехами</w:t>
      </w:r>
      <w:r w:rsidR="006E6FD9">
        <w:rPr>
          <w:rFonts w:ascii="Times New Roman" w:hAnsi="Times New Roman"/>
          <w:sz w:val="26"/>
          <w:szCs w:val="26"/>
        </w:rPr>
        <w:t xml:space="preserve"> между конкурсантами.</w:t>
      </w:r>
    </w:p>
    <w:p w:rsidR="00FB3A5E" w:rsidRPr="00A37E96" w:rsidRDefault="00C32386" w:rsidP="00FB3A5E">
      <w:pPr>
        <w:spacing w:before="0" w:line="324" w:lineRule="auto"/>
        <w:ind w:firstLine="567"/>
        <w:rPr>
          <w:rFonts w:ascii="Times New Roman" w:hAnsi="Times New Roman"/>
          <w:sz w:val="26"/>
          <w:szCs w:val="26"/>
        </w:rPr>
      </w:pPr>
      <w:r>
        <w:rPr>
          <w:rFonts w:ascii="Times New Roman" w:hAnsi="Times New Roman"/>
          <w:sz w:val="26"/>
          <w:szCs w:val="26"/>
        </w:rPr>
        <w:t>В течени</w:t>
      </w:r>
      <w:r w:rsidR="003012D7">
        <w:rPr>
          <w:rFonts w:ascii="Times New Roman" w:hAnsi="Times New Roman"/>
          <w:sz w:val="26"/>
          <w:szCs w:val="26"/>
        </w:rPr>
        <w:t>е</w:t>
      </w:r>
      <w:r>
        <w:rPr>
          <w:rFonts w:ascii="Times New Roman" w:hAnsi="Times New Roman"/>
          <w:sz w:val="26"/>
          <w:szCs w:val="26"/>
        </w:rPr>
        <w:t xml:space="preserve"> всего года было организовано </w:t>
      </w:r>
      <w:r w:rsidR="00FB3A5E" w:rsidRPr="00FD79D2">
        <w:rPr>
          <w:rFonts w:ascii="Times New Roman" w:hAnsi="Times New Roman"/>
          <w:sz w:val="26"/>
          <w:szCs w:val="26"/>
        </w:rPr>
        <w:t xml:space="preserve">информирование предпринимателей города Ижевска о республиканских, городских и иных конкурсах путем рассылки на электронную почту информационных писем, а также путем размещения информации на официальном сайте муниципального образования </w:t>
      </w:r>
      <w:r w:rsidR="00E104AC">
        <w:rPr>
          <w:rFonts w:ascii="Times New Roman" w:hAnsi="Times New Roman"/>
          <w:sz w:val="26"/>
          <w:szCs w:val="26"/>
        </w:rPr>
        <w:t>«</w:t>
      </w:r>
      <w:r w:rsidR="00FB3A5E" w:rsidRPr="00FD79D2">
        <w:rPr>
          <w:rFonts w:ascii="Times New Roman" w:hAnsi="Times New Roman"/>
          <w:sz w:val="26"/>
          <w:szCs w:val="26"/>
        </w:rPr>
        <w:t>Город Ижевск</w:t>
      </w:r>
      <w:r w:rsidR="00E104AC">
        <w:rPr>
          <w:rFonts w:ascii="Times New Roman" w:hAnsi="Times New Roman"/>
          <w:sz w:val="26"/>
          <w:szCs w:val="26"/>
        </w:rPr>
        <w:t>»</w:t>
      </w:r>
      <w:r w:rsidR="00FB3A5E" w:rsidRPr="00FD79D2">
        <w:rPr>
          <w:rFonts w:ascii="Times New Roman" w:hAnsi="Times New Roman"/>
          <w:sz w:val="26"/>
          <w:szCs w:val="26"/>
        </w:rPr>
        <w:t xml:space="preserve"> и публичных страницах Управления </w:t>
      </w:r>
      <w:r w:rsidR="00FB3A5E" w:rsidRPr="00A37E96">
        <w:rPr>
          <w:rFonts w:ascii="Times New Roman" w:hAnsi="Times New Roman"/>
          <w:sz w:val="26"/>
          <w:szCs w:val="26"/>
        </w:rPr>
        <w:t>экономики и инвестиций в социальных сетях.</w:t>
      </w:r>
    </w:p>
    <w:p w:rsidR="008A1FA9" w:rsidRPr="008A1FA9" w:rsidRDefault="008A1FA9" w:rsidP="008A1FA9">
      <w:pPr>
        <w:spacing w:before="0" w:line="324" w:lineRule="auto"/>
        <w:ind w:firstLine="567"/>
        <w:rPr>
          <w:rFonts w:ascii="Times New Roman" w:hAnsi="Times New Roman"/>
          <w:sz w:val="26"/>
          <w:szCs w:val="26"/>
        </w:rPr>
      </w:pPr>
      <w:r w:rsidRPr="008A1FA9">
        <w:rPr>
          <w:rFonts w:ascii="Times New Roman" w:hAnsi="Times New Roman"/>
          <w:sz w:val="26"/>
          <w:szCs w:val="26"/>
        </w:rPr>
        <w:t>В рамках реализации мероприятия «Сопровождение инвестиционных проектов, реализующихся и планируемых к реализации на территории муниципального образования «Город Ижевск» на сопровождении находится 23 инвестиционных проектов. На официальном сайте муниципального образования «Город Ижевск» размещено 19 готовых предложений для инвестора. Продолжена работа Инвестиционного совета города Ижевска.</w:t>
      </w:r>
    </w:p>
    <w:p w:rsidR="008A1FA9" w:rsidRPr="008A1FA9" w:rsidRDefault="008A1FA9" w:rsidP="008A1FA9">
      <w:pPr>
        <w:spacing w:before="0" w:line="324" w:lineRule="auto"/>
        <w:ind w:firstLine="567"/>
        <w:rPr>
          <w:rFonts w:ascii="Times New Roman" w:hAnsi="Times New Roman"/>
          <w:sz w:val="26"/>
          <w:szCs w:val="26"/>
        </w:rPr>
      </w:pPr>
      <w:r w:rsidRPr="008A1FA9">
        <w:rPr>
          <w:rFonts w:ascii="Times New Roman" w:hAnsi="Times New Roman"/>
          <w:sz w:val="26"/>
          <w:szCs w:val="26"/>
        </w:rPr>
        <w:t xml:space="preserve">В рамках мероприятия «Оказание финансовой поддержки субъектам малого и среднего предпринимательства, субъектам инвестиционной деятельности» организован конкурс на право получения льгот по уплате земельного налога на территории муниципального </w:t>
      </w:r>
      <w:r w:rsidRPr="008A1FA9">
        <w:rPr>
          <w:rFonts w:ascii="Times New Roman" w:hAnsi="Times New Roman"/>
          <w:sz w:val="26"/>
          <w:szCs w:val="26"/>
        </w:rPr>
        <w:lastRenderedPageBreak/>
        <w:t xml:space="preserve">образования «Город Ижевск» и льгот по уплате арендной платы за земельные участки, находящиеся в собственности муниципального образования «Город Ижевск». </w:t>
      </w:r>
    </w:p>
    <w:p w:rsidR="00B362A0" w:rsidRPr="008C73D2" w:rsidRDefault="008A1FA9" w:rsidP="00B362A0">
      <w:pPr>
        <w:spacing w:before="0" w:line="324" w:lineRule="auto"/>
        <w:ind w:firstLine="567"/>
        <w:rPr>
          <w:rFonts w:ascii="Times New Roman" w:hAnsi="Times New Roman"/>
          <w:sz w:val="26"/>
          <w:szCs w:val="26"/>
        </w:rPr>
      </w:pPr>
      <w:r w:rsidRPr="008A1FA9">
        <w:rPr>
          <w:rFonts w:ascii="Times New Roman" w:hAnsi="Times New Roman"/>
          <w:sz w:val="26"/>
          <w:szCs w:val="26"/>
        </w:rPr>
        <w:t>По результатам конкурса инвестиционных проектов на право получения льгот по уплате земельного налога на территории муниципального образования «Город Ижевск», победителем конкурсного отбора стал инвестиционный проект «Расширение номенклатуры выпускаемых труб и корпусов УЭЦН» АО «Ижевский опытно-механический завод</w:t>
      </w:r>
      <w:r w:rsidRPr="008C73D2">
        <w:rPr>
          <w:rFonts w:ascii="Times New Roman" w:hAnsi="Times New Roman"/>
          <w:sz w:val="26"/>
          <w:szCs w:val="26"/>
        </w:rPr>
        <w:t>».</w:t>
      </w:r>
      <w:r w:rsidR="003012D7" w:rsidRPr="008C73D2">
        <w:rPr>
          <w:rFonts w:ascii="Times New Roman" w:hAnsi="Times New Roman"/>
          <w:sz w:val="26"/>
          <w:szCs w:val="26"/>
        </w:rPr>
        <w:t xml:space="preserve"> </w:t>
      </w:r>
      <w:r w:rsidR="00B362A0" w:rsidRPr="008C73D2">
        <w:rPr>
          <w:rFonts w:ascii="Times New Roman" w:hAnsi="Times New Roman"/>
          <w:sz w:val="26"/>
          <w:szCs w:val="26"/>
        </w:rPr>
        <w:t>Проектом предусмотрено создание 25 новых рабочих мест, планируемая сумма дополнительных налоговых отчислений в бюджет муниципального образования «Город Ижевск» за период  2020 – 2022 гг. составляет.744 тыс</w:t>
      </w:r>
      <w:proofErr w:type="gramStart"/>
      <w:r w:rsidR="00B362A0" w:rsidRPr="008C73D2">
        <w:rPr>
          <w:rFonts w:ascii="Times New Roman" w:hAnsi="Times New Roman"/>
          <w:sz w:val="26"/>
          <w:szCs w:val="26"/>
        </w:rPr>
        <w:t>.р</w:t>
      </w:r>
      <w:proofErr w:type="gramEnd"/>
      <w:r w:rsidR="00B362A0" w:rsidRPr="008C73D2">
        <w:rPr>
          <w:rFonts w:ascii="Times New Roman" w:hAnsi="Times New Roman"/>
          <w:sz w:val="26"/>
          <w:szCs w:val="26"/>
        </w:rPr>
        <w:t xml:space="preserve">уб., расчетная сумма льготы по данному проекту составит 427 тыс.руб. </w:t>
      </w:r>
    </w:p>
    <w:p w:rsidR="00690833" w:rsidRPr="008C73D2" w:rsidRDefault="008A1FA9" w:rsidP="008A1FA9">
      <w:pPr>
        <w:spacing w:before="0" w:line="324" w:lineRule="auto"/>
        <w:ind w:firstLine="567"/>
        <w:rPr>
          <w:rFonts w:ascii="Times New Roman" w:hAnsi="Times New Roman"/>
          <w:sz w:val="26"/>
          <w:szCs w:val="26"/>
        </w:rPr>
      </w:pPr>
      <w:r w:rsidRPr="008C73D2">
        <w:rPr>
          <w:rFonts w:ascii="Times New Roman" w:hAnsi="Times New Roman"/>
          <w:sz w:val="26"/>
          <w:szCs w:val="26"/>
        </w:rPr>
        <w:t>Также оказана помощь в подготовке пакета документов для получения субсидии из федерального бюджета и бюджета Удмуртской Республики в рамках федерального проекта «Акселерация субъектов малого и среднего предпринимательства» на создание и (или) развитие промышленного парка «Металлургический»</w:t>
      </w:r>
      <w:r w:rsidR="00B362A0" w:rsidRPr="008C73D2">
        <w:rPr>
          <w:rFonts w:ascii="Times New Roman" w:eastAsiaTheme="minorHAnsi" w:hAnsi="Times New Roman"/>
          <w:sz w:val="26"/>
          <w:szCs w:val="26"/>
          <w:lang w:eastAsia="ru-RU"/>
        </w:rPr>
        <w:t xml:space="preserve"> </w:t>
      </w:r>
      <w:r w:rsidR="00B362A0" w:rsidRPr="008C73D2">
        <w:rPr>
          <w:rFonts w:ascii="Times New Roman" w:hAnsi="Times New Roman"/>
          <w:sz w:val="26"/>
          <w:szCs w:val="26"/>
        </w:rPr>
        <w:t xml:space="preserve"> в размере 510,1 млн</w:t>
      </w:r>
      <w:proofErr w:type="gramStart"/>
      <w:r w:rsidR="00B362A0" w:rsidRPr="008C73D2">
        <w:rPr>
          <w:rFonts w:ascii="Times New Roman" w:hAnsi="Times New Roman"/>
          <w:sz w:val="26"/>
          <w:szCs w:val="26"/>
        </w:rPr>
        <w:t>.р</w:t>
      </w:r>
      <w:proofErr w:type="gramEnd"/>
      <w:r w:rsidR="00B362A0" w:rsidRPr="008C73D2">
        <w:rPr>
          <w:rFonts w:ascii="Times New Roman" w:hAnsi="Times New Roman"/>
          <w:sz w:val="26"/>
          <w:szCs w:val="26"/>
        </w:rPr>
        <w:t>уб. в 2019-2020гг.</w:t>
      </w:r>
      <w:r w:rsidRPr="008C73D2">
        <w:rPr>
          <w:rFonts w:ascii="Times New Roman" w:hAnsi="Times New Roman"/>
          <w:sz w:val="26"/>
          <w:szCs w:val="26"/>
        </w:rPr>
        <w:t>.</w:t>
      </w:r>
      <w:r w:rsidR="003012D7" w:rsidRPr="008C73D2">
        <w:rPr>
          <w:rFonts w:ascii="Times New Roman" w:hAnsi="Times New Roman"/>
          <w:sz w:val="26"/>
          <w:szCs w:val="26"/>
        </w:rPr>
        <w:t xml:space="preserve"> </w:t>
      </w:r>
    </w:p>
    <w:p w:rsidR="00690833" w:rsidRPr="00FD79D2" w:rsidRDefault="00FB3A5E" w:rsidP="00690833">
      <w:pPr>
        <w:spacing w:before="0" w:line="324" w:lineRule="auto"/>
        <w:ind w:firstLine="567"/>
        <w:rPr>
          <w:rFonts w:ascii="Times New Roman" w:hAnsi="Times New Roman"/>
          <w:sz w:val="26"/>
          <w:szCs w:val="26"/>
        </w:rPr>
      </w:pPr>
      <w:r w:rsidRPr="008C73D2">
        <w:rPr>
          <w:rFonts w:ascii="Times New Roman" w:hAnsi="Times New Roman"/>
          <w:sz w:val="26"/>
          <w:szCs w:val="26"/>
        </w:rPr>
        <w:t xml:space="preserve"> </w:t>
      </w:r>
      <w:proofErr w:type="gramStart"/>
      <w:r w:rsidR="00690833" w:rsidRPr="008C73D2">
        <w:rPr>
          <w:rFonts w:ascii="Times New Roman" w:hAnsi="Times New Roman"/>
          <w:sz w:val="26"/>
          <w:szCs w:val="26"/>
        </w:rPr>
        <w:t>В рамках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 результатам аукциона на право заключения договоров аренды среди субъектов малого и среднего предпринимательства, организаций, образующих инфраструктуру поддержки малого и средне</w:t>
      </w:r>
      <w:r w:rsidR="00340090" w:rsidRPr="008C73D2">
        <w:rPr>
          <w:rFonts w:ascii="Times New Roman" w:hAnsi="Times New Roman"/>
          <w:sz w:val="26"/>
          <w:szCs w:val="26"/>
        </w:rPr>
        <w:t>го предпринимательства проведен</w:t>
      </w:r>
      <w:r w:rsidR="00690833" w:rsidRPr="008C73D2">
        <w:rPr>
          <w:rFonts w:ascii="Times New Roman" w:hAnsi="Times New Roman"/>
          <w:sz w:val="26"/>
          <w:szCs w:val="26"/>
        </w:rPr>
        <w:t xml:space="preserve"> </w:t>
      </w:r>
      <w:r w:rsidR="00340090" w:rsidRPr="008C73D2">
        <w:rPr>
          <w:rFonts w:ascii="Times New Roman" w:hAnsi="Times New Roman"/>
          <w:sz w:val="26"/>
          <w:szCs w:val="26"/>
        </w:rPr>
        <w:t>1</w:t>
      </w:r>
      <w:r w:rsidR="00690833" w:rsidRPr="008C73D2">
        <w:rPr>
          <w:rFonts w:ascii="Times New Roman" w:hAnsi="Times New Roman"/>
          <w:sz w:val="26"/>
          <w:szCs w:val="26"/>
        </w:rPr>
        <w:t xml:space="preserve"> аукцион</w:t>
      </w:r>
      <w:r w:rsidR="00340090" w:rsidRPr="008C73D2">
        <w:rPr>
          <w:rFonts w:ascii="Times New Roman" w:hAnsi="Times New Roman"/>
          <w:sz w:val="26"/>
          <w:szCs w:val="26"/>
        </w:rPr>
        <w:t>, по результатам которого</w:t>
      </w:r>
      <w:r w:rsidR="00690833" w:rsidRPr="008C73D2">
        <w:rPr>
          <w:rFonts w:ascii="Times New Roman" w:hAnsi="Times New Roman"/>
          <w:sz w:val="26"/>
          <w:szCs w:val="26"/>
        </w:rPr>
        <w:t xml:space="preserve"> заключен договор аренды объект</w:t>
      </w:r>
      <w:r w:rsidR="00340090" w:rsidRPr="008C73D2">
        <w:rPr>
          <w:rFonts w:ascii="Times New Roman" w:hAnsi="Times New Roman"/>
          <w:sz w:val="26"/>
          <w:szCs w:val="26"/>
        </w:rPr>
        <w:t>а</w:t>
      </w:r>
      <w:r w:rsidR="00690833" w:rsidRPr="008C73D2">
        <w:rPr>
          <w:rFonts w:ascii="Times New Roman" w:hAnsi="Times New Roman"/>
          <w:sz w:val="26"/>
          <w:szCs w:val="26"/>
        </w:rPr>
        <w:t xml:space="preserve"> муниципального нежилого фонда.</w:t>
      </w:r>
      <w:proofErr w:type="gramEnd"/>
      <w:r w:rsidR="00690833" w:rsidRPr="008C73D2">
        <w:rPr>
          <w:rFonts w:ascii="Times New Roman" w:hAnsi="Times New Roman"/>
          <w:sz w:val="26"/>
          <w:szCs w:val="26"/>
        </w:rPr>
        <w:t xml:space="preserve"> </w:t>
      </w:r>
      <w:r w:rsidR="00340090" w:rsidRPr="008C73D2">
        <w:rPr>
          <w:rFonts w:ascii="Times New Roman" w:hAnsi="Times New Roman"/>
          <w:sz w:val="26"/>
          <w:szCs w:val="26"/>
        </w:rPr>
        <w:t>На данный момент свободен 1 объект (проводилось 2 аукциона, которые</w:t>
      </w:r>
      <w:r w:rsidR="00340090">
        <w:rPr>
          <w:rFonts w:ascii="Times New Roman" w:hAnsi="Times New Roman"/>
          <w:sz w:val="26"/>
          <w:szCs w:val="26"/>
        </w:rPr>
        <w:t xml:space="preserve"> признаны несостоявшимися в связи с отсутствием заявок).</w:t>
      </w:r>
    </w:p>
    <w:p w:rsidR="000B37F2" w:rsidRPr="000B37F2" w:rsidRDefault="000B37F2" w:rsidP="000B37F2">
      <w:pPr>
        <w:spacing w:before="0" w:line="324" w:lineRule="auto"/>
        <w:ind w:firstLine="567"/>
        <w:rPr>
          <w:rFonts w:ascii="Times New Roman" w:hAnsi="Times New Roman"/>
          <w:sz w:val="26"/>
          <w:szCs w:val="26"/>
        </w:rPr>
      </w:pPr>
      <w:r w:rsidRPr="000B37F2">
        <w:rPr>
          <w:rFonts w:ascii="Times New Roman" w:hAnsi="Times New Roman"/>
          <w:sz w:val="26"/>
          <w:szCs w:val="26"/>
        </w:rPr>
        <w:t xml:space="preserve">Соисполнителем в реализации указанной муниципальной программы является некоммерческая организация «Ижевский городской фонд поддержки малого и среднего предпринимательства» (далее – Фонд). </w:t>
      </w:r>
    </w:p>
    <w:p w:rsidR="000B37F2" w:rsidRPr="000B37F2" w:rsidRDefault="000B37F2" w:rsidP="000B37F2">
      <w:pPr>
        <w:spacing w:before="0" w:line="324" w:lineRule="auto"/>
        <w:ind w:firstLine="567"/>
        <w:rPr>
          <w:rFonts w:ascii="Times New Roman" w:hAnsi="Times New Roman"/>
          <w:sz w:val="26"/>
          <w:szCs w:val="26"/>
        </w:rPr>
      </w:pPr>
      <w:proofErr w:type="gramStart"/>
      <w:r w:rsidRPr="000B37F2">
        <w:rPr>
          <w:rFonts w:ascii="Times New Roman" w:hAnsi="Times New Roman"/>
          <w:sz w:val="26"/>
          <w:szCs w:val="26"/>
        </w:rPr>
        <w:t>С 5 по 9 ноября 2019 года в г. Ижевске при поддержке Удмуртского регионального отделения общероссийской общественной организации малого и среднего предпринимательства «ОПОРА РОССИИ», Автономной некоммерческой организации «Центр развития бизнеса Удмуртской Республики» для лиц, желающих начать собственное дело была проведена образовательная прог</w:t>
      </w:r>
      <w:r w:rsidR="008C73D2">
        <w:rPr>
          <w:rFonts w:ascii="Times New Roman" w:hAnsi="Times New Roman"/>
          <w:sz w:val="26"/>
          <w:szCs w:val="26"/>
        </w:rPr>
        <w:t>рамма «Азбука предпринимателя</w:t>
      </w:r>
      <w:r w:rsidR="008C73D2" w:rsidRPr="00C2411C">
        <w:rPr>
          <w:rFonts w:ascii="Times New Roman" w:hAnsi="Times New Roman"/>
          <w:sz w:val="26"/>
          <w:szCs w:val="26"/>
        </w:rPr>
        <w:t>», в которой приняли участие 23 человека.</w:t>
      </w:r>
      <w:proofErr w:type="gramEnd"/>
    </w:p>
    <w:p w:rsidR="000B37F2" w:rsidRPr="000B37F2" w:rsidRDefault="000B37F2" w:rsidP="000B37F2">
      <w:pPr>
        <w:spacing w:before="0" w:line="324" w:lineRule="auto"/>
        <w:ind w:firstLine="567"/>
        <w:rPr>
          <w:rFonts w:ascii="Times New Roman" w:hAnsi="Times New Roman"/>
          <w:sz w:val="26"/>
          <w:szCs w:val="26"/>
        </w:rPr>
      </w:pPr>
      <w:r w:rsidRPr="000B37F2">
        <w:rPr>
          <w:rFonts w:ascii="Times New Roman" w:hAnsi="Times New Roman"/>
          <w:sz w:val="26"/>
          <w:szCs w:val="26"/>
        </w:rPr>
        <w:t xml:space="preserve">На площадке Фонда регулярно проводятся мероприятия среди субъектов МСП с участием представителей органов государственной власти Удмуртской Республики и территориальных отделений федеральных органов исполнительной власти. </w:t>
      </w:r>
      <w:proofErr w:type="gramStart"/>
      <w:r w:rsidRPr="000B37F2">
        <w:rPr>
          <w:rFonts w:ascii="Times New Roman" w:hAnsi="Times New Roman"/>
          <w:sz w:val="26"/>
          <w:szCs w:val="26"/>
        </w:rPr>
        <w:t xml:space="preserve">Состоялись </w:t>
      </w:r>
      <w:r w:rsidR="00B362A0">
        <w:rPr>
          <w:rFonts w:ascii="Times New Roman" w:hAnsi="Times New Roman"/>
          <w:sz w:val="26"/>
          <w:szCs w:val="26"/>
        </w:rPr>
        <w:t>«</w:t>
      </w:r>
      <w:r w:rsidRPr="000B37F2">
        <w:rPr>
          <w:rFonts w:ascii="Times New Roman" w:hAnsi="Times New Roman"/>
          <w:sz w:val="26"/>
          <w:szCs w:val="26"/>
        </w:rPr>
        <w:t>круглые столы</w:t>
      </w:r>
      <w:r w:rsidR="00B362A0">
        <w:rPr>
          <w:rFonts w:ascii="Times New Roman" w:hAnsi="Times New Roman"/>
          <w:sz w:val="26"/>
          <w:szCs w:val="26"/>
        </w:rPr>
        <w:t xml:space="preserve">» </w:t>
      </w:r>
      <w:r w:rsidRPr="000B37F2">
        <w:rPr>
          <w:rFonts w:ascii="Times New Roman" w:hAnsi="Times New Roman"/>
          <w:sz w:val="26"/>
          <w:szCs w:val="26"/>
        </w:rPr>
        <w:t xml:space="preserve">предпринимателей города Ижевска с участием министра сельского хозяйства Удмуртской Республики Абрамовой О.В., руководителем Управления федеральной </w:t>
      </w:r>
      <w:r w:rsidRPr="000B37F2">
        <w:rPr>
          <w:rFonts w:ascii="Times New Roman" w:hAnsi="Times New Roman"/>
          <w:sz w:val="26"/>
          <w:szCs w:val="26"/>
        </w:rPr>
        <w:lastRenderedPageBreak/>
        <w:t xml:space="preserve">антимонопольной службы России по Удмуртской Республике </w:t>
      </w:r>
      <w:proofErr w:type="spellStart"/>
      <w:r w:rsidRPr="000B37F2">
        <w:rPr>
          <w:rFonts w:ascii="Times New Roman" w:hAnsi="Times New Roman"/>
          <w:sz w:val="26"/>
          <w:szCs w:val="26"/>
        </w:rPr>
        <w:t>Капсудиным</w:t>
      </w:r>
      <w:proofErr w:type="spellEnd"/>
      <w:r w:rsidRPr="000B37F2">
        <w:rPr>
          <w:rFonts w:ascii="Times New Roman" w:hAnsi="Times New Roman"/>
          <w:sz w:val="26"/>
          <w:szCs w:val="26"/>
        </w:rPr>
        <w:t xml:space="preserve"> Е.В., заместителем министра строительства, жилищно-коммунального хозяйства и энергетики Комковой О.В., круглый стол с участием представителей Министерства транспорта и дорожного хозяйства УР и МКУ г. Ижевска «Служба благоустройства и дорожного хозяйства», круглый стол с</w:t>
      </w:r>
      <w:proofErr w:type="gramEnd"/>
      <w:r w:rsidRPr="000B37F2">
        <w:rPr>
          <w:rFonts w:ascii="Times New Roman" w:hAnsi="Times New Roman"/>
          <w:sz w:val="26"/>
          <w:szCs w:val="26"/>
        </w:rPr>
        <w:t xml:space="preserve"> участием заместителя Руководителя ФАС России по Удмуртской Республике </w:t>
      </w:r>
      <w:proofErr w:type="spellStart"/>
      <w:r w:rsidRPr="000B37F2">
        <w:rPr>
          <w:rFonts w:ascii="Times New Roman" w:hAnsi="Times New Roman"/>
          <w:sz w:val="26"/>
          <w:szCs w:val="26"/>
        </w:rPr>
        <w:t>Стерховой</w:t>
      </w:r>
      <w:proofErr w:type="spellEnd"/>
      <w:r w:rsidRPr="000B37F2">
        <w:rPr>
          <w:rFonts w:ascii="Times New Roman" w:hAnsi="Times New Roman"/>
          <w:sz w:val="26"/>
          <w:szCs w:val="26"/>
        </w:rPr>
        <w:t xml:space="preserve"> Е.И. на тему «Исключение тарифной дискриминации. Прозрачность и долгосрочность тарифного регулирования».</w:t>
      </w:r>
    </w:p>
    <w:p w:rsidR="0055259A" w:rsidRPr="000B37F2" w:rsidRDefault="0055259A" w:rsidP="0055259A">
      <w:pPr>
        <w:spacing w:before="0" w:line="324" w:lineRule="auto"/>
        <w:ind w:firstLine="567"/>
        <w:rPr>
          <w:rFonts w:ascii="Times New Roman" w:hAnsi="Times New Roman"/>
          <w:sz w:val="26"/>
          <w:szCs w:val="26"/>
        </w:rPr>
      </w:pPr>
      <w:r w:rsidRPr="000B37F2">
        <w:rPr>
          <w:rFonts w:ascii="Times New Roman" w:hAnsi="Times New Roman"/>
          <w:sz w:val="26"/>
          <w:szCs w:val="26"/>
        </w:rPr>
        <w:t xml:space="preserve">Всего </w:t>
      </w:r>
      <w:r>
        <w:rPr>
          <w:rFonts w:ascii="Times New Roman" w:hAnsi="Times New Roman"/>
          <w:sz w:val="26"/>
          <w:szCs w:val="26"/>
        </w:rPr>
        <w:t xml:space="preserve">проведено </w:t>
      </w:r>
      <w:r w:rsidRPr="000B37F2">
        <w:rPr>
          <w:rFonts w:ascii="Times New Roman" w:hAnsi="Times New Roman"/>
          <w:sz w:val="26"/>
          <w:szCs w:val="26"/>
        </w:rPr>
        <w:t xml:space="preserve">34 мероприятия, </w:t>
      </w:r>
      <w:r>
        <w:rPr>
          <w:rFonts w:ascii="Times New Roman" w:hAnsi="Times New Roman"/>
          <w:sz w:val="26"/>
          <w:szCs w:val="26"/>
        </w:rPr>
        <w:t>в которых</w:t>
      </w:r>
      <w:r w:rsidRPr="000B37F2">
        <w:rPr>
          <w:rFonts w:ascii="Times New Roman" w:hAnsi="Times New Roman"/>
          <w:sz w:val="26"/>
          <w:szCs w:val="26"/>
        </w:rPr>
        <w:t xml:space="preserve"> приняли участие 575 человек.</w:t>
      </w:r>
    </w:p>
    <w:p w:rsidR="007F5035" w:rsidRPr="000B37F2" w:rsidRDefault="007F5035" w:rsidP="007F5035">
      <w:pPr>
        <w:spacing w:before="0" w:line="324" w:lineRule="auto"/>
        <w:ind w:firstLine="567"/>
        <w:rPr>
          <w:rFonts w:ascii="Times New Roman" w:hAnsi="Times New Roman"/>
          <w:sz w:val="26"/>
          <w:szCs w:val="26"/>
        </w:rPr>
      </w:pPr>
      <w:r>
        <w:rPr>
          <w:rFonts w:ascii="Times New Roman" w:hAnsi="Times New Roman"/>
          <w:sz w:val="26"/>
          <w:szCs w:val="26"/>
        </w:rPr>
        <w:t xml:space="preserve">Кроме того, </w:t>
      </w:r>
      <w:r w:rsidRPr="000B37F2">
        <w:rPr>
          <w:rFonts w:ascii="Times New Roman" w:hAnsi="Times New Roman"/>
          <w:sz w:val="26"/>
          <w:szCs w:val="26"/>
        </w:rPr>
        <w:t xml:space="preserve">по мере обращения граждан и </w:t>
      </w:r>
      <w:r w:rsidR="005804A1">
        <w:rPr>
          <w:rFonts w:ascii="Times New Roman" w:hAnsi="Times New Roman"/>
          <w:sz w:val="26"/>
          <w:szCs w:val="26"/>
        </w:rPr>
        <w:t>предпринимателей</w:t>
      </w:r>
      <w:r w:rsidR="00C5743C">
        <w:rPr>
          <w:rFonts w:ascii="Times New Roman" w:hAnsi="Times New Roman"/>
          <w:sz w:val="26"/>
          <w:szCs w:val="26"/>
        </w:rPr>
        <w:t xml:space="preserve"> </w:t>
      </w:r>
      <w:r w:rsidRPr="000B37F2">
        <w:rPr>
          <w:rFonts w:ascii="Times New Roman" w:hAnsi="Times New Roman"/>
          <w:sz w:val="26"/>
          <w:szCs w:val="26"/>
        </w:rPr>
        <w:t xml:space="preserve">Фондом производятся консультации по вопросам организации и ведения бизнеса на территории </w:t>
      </w:r>
      <w:proofErr w:type="gramStart"/>
      <w:r w:rsidRPr="000B37F2">
        <w:rPr>
          <w:rFonts w:ascii="Times New Roman" w:hAnsi="Times New Roman"/>
          <w:sz w:val="26"/>
          <w:szCs w:val="26"/>
        </w:rPr>
        <w:t>г</w:t>
      </w:r>
      <w:proofErr w:type="gramEnd"/>
      <w:r w:rsidRPr="000B37F2">
        <w:rPr>
          <w:rFonts w:ascii="Times New Roman" w:hAnsi="Times New Roman"/>
          <w:sz w:val="26"/>
          <w:szCs w:val="26"/>
        </w:rPr>
        <w:t>. Ижевска. Всего за 2019 год проведено 198 консультаций.</w:t>
      </w:r>
    </w:p>
    <w:p w:rsidR="000B37F2" w:rsidRPr="000B37F2" w:rsidRDefault="000B37F2" w:rsidP="000B37F2">
      <w:pPr>
        <w:spacing w:before="0" w:line="324" w:lineRule="auto"/>
        <w:ind w:firstLine="567"/>
        <w:rPr>
          <w:rFonts w:ascii="Times New Roman" w:hAnsi="Times New Roman"/>
          <w:sz w:val="26"/>
          <w:szCs w:val="26"/>
        </w:rPr>
      </w:pPr>
      <w:r w:rsidRPr="000B37F2">
        <w:rPr>
          <w:rFonts w:ascii="Times New Roman" w:hAnsi="Times New Roman"/>
          <w:sz w:val="26"/>
          <w:szCs w:val="26"/>
        </w:rPr>
        <w:t>На муниципальном уровне не однократно проводилось информирование предпринимателей о системных общероссийских мерах по улучшению условий ведения предпринимательской деятельности и о мерах поддержки предпринимательства на территории города Ижевска, с целью развития деловых контактов и партнерских отношений принято участие в 6-ти форумах и выставках федерального уровня и в 2-х международного уровня.</w:t>
      </w:r>
    </w:p>
    <w:p w:rsidR="000B37F2" w:rsidRPr="000B37F2" w:rsidRDefault="000B37F2" w:rsidP="000B37F2">
      <w:pPr>
        <w:spacing w:before="0" w:line="324" w:lineRule="auto"/>
        <w:ind w:firstLine="567"/>
        <w:rPr>
          <w:rFonts w:ascii="Times New Roman" w:hAnsi="Times New Roman"/>
          <w:sz w:val="26"/>
          <w:szCs w:val="26"/>
        </w:rPr>
      </w:pPr>
      <w:r w:rsidRPr="000B37F2">
        <w:rPr>
          <w:rFonts w:ascii="Times New Roman" w:hAnsi="Times New Roman"/>
          <w:sz w:val="26"/>
          <w:szCs w:val="26"/>
        </w:rPr>
        <w:t>Финансовая поддержка оказывается в рамках региональных программ на уровне Удмуртской Республики, в связи, с чем заявок от бизнеса на финансовую поддержку в Администрацию города Ижевска в 2019 году не поступало.</w:t>
      </w:r>
    </w:p>
    <w:p w:rsidR="008337FB" w:rsidRDefault="008337FB" w:rsidP="006A3747">
      <w:pPr>
        <w:widowControl w:val="0"/>
        <w:autoSpaceDE w:val="0"/>
        <w:autoSpaceDN w:val="0"/>
        <w:adjustRightInd w:val="0"/>
        <w:jc w:val="center"/>
        <w:outlineLvl w:val="1"/>
        <w:rPr>
          <w:rFonts w:ascii="Times New Roman" w:hAnsi="Times New Roman"/>
          <w:b/>
          <w:sz w:val="26"/>
          <w:szCs w:val="26"/>
          <w:highlight w:val="yellow"/>
        </w:rPr>
      </w:pPr>
    </w:p>
    <w:p w:rsidR="00906734" w:rsidRDefault="00906734" w:rsidP="006A3747">
      <w:pPr>
        <w:widowControl w:val="0"/>
        <w:autoSpaceDE w:val="0"/>
        <w:autoSpaceDN w:val="0"/>
        <w:adjustRightInd w:val="0"/>
        <w:jc w:val="center"/>
        <w:outlineLvl w:val="1"/>
        <w:rPr>
          <w:rFonts w:ascii="Times New Roman" w:hAnsi="Times New Roman"/>
          <w:b/>
          <w:sz w:val="26"/>
          <w:szCs w:val="26"/>
          <w:highlight w:val="yellow"/>
        </w:rPr>
      </w:pPr>
    </w:p>
    <w:p w:rsidR="00906734" w:rsidRPr="00FD79D2" w:rsidRDefault="00906734" w:rsidP="00906734">
      <w:pPr>
        <w:tabs>
          <w:tab w:val="left" w:pos="993"/>
        </w:tabs>
        <w:spacing w:before="0"/>
        <w:ind w:firstLine="567"/>
        <w:rPr>
          <w:rFonts w:ascii="Times New Roman" w:hAnsi="Times New Roman"/>
          <w:sz w:val="26"/>
          <w:szCs w:val="26"/>
        </w:rPr>
      </w:pPr>
      <w:r w:rsidRPr="00FD79D2">
        <w:rPr>
          <w:rFonts w:ascii="Times New Roman" w:hAnsi="Times New Roman"/>
          <w:sz w:val="26"/>
          <w:szCs w:val="26"/>
        </w:rPr>
        <w:t>Приложения:</w:t>
      </w:r>
    </w:p>
    <w:p w:rsidR="00906734" w:rsidRDefault="00906734" w:rsidP="00906734">
      <w:pPr>
        <w:pStyle w:val="a5"/>
        <w:widowControl w:val="0"/>
        <w:numPr>
          <w:ilvl w:val="0"/>
          <w:numId w:val="7"/>
        </w:numPr>
        <w:tabs>
          <w:tab w:val="left" w:pos="993"/>
        </w:tabs>
        <w:overflowPunct/>
        <w:ind w:left="0" w:firstLine="567"/>
        <w:jc w:val="both"/>
        <w:textAlignment w:val="auto"/>
        <w:outlineLvl w:val="1"/>
        <w:rPr>
          <w:sz w:val="26"/>
          <w:szCs w:val="26"/>
        </w:rPr>
      </w:pPr>
      <w:r w:rsidRPr="00FD79D2">
        <w:rPr>
          <w:sz w:val="26"/>
          <w:szCs w:val="26"/>
        </w:rPr>
        <w:t xml:space="preserve">Форма 1. Отчет об использовании бюджетных ассигнований бюджета муниципального образования </w:t>
      </w:r>
      <w:r>
        <w:rPr>
          <w:sz w:val="26"/>
          <w:szCs w:val="26"/>
        </w:rPr>
        <w:t>«</w:t>
      </w:r>
      <w:r w:rsidRPr="00FD79D2">
        <w:rPr>
          <w:sz w:val="26"/>
          <w:szCs w:val="26"/>
        </w:rPr>
        <w:t>Город Ижевск</w:t>
      </w:r>
      <w:r>
        <w:rPr>
          <w:sz w:val="26"/>
          <w:szCs w:val="26"/>
        </w:rPr>
        <w:t>»</w:t>
      </w:r>
      <w:r w:rsidRPr="00FD79D2">
        <w:rPr>
          <w:sz w:val="26"/>
          <w:szCs w:val="26"/>
        </w:rPr>
        <w:t xml:space="preserve"> на реализацию Муниципальной программы муниципального образования </w:t>
      </w:r>
      <w:r>
        <w:rPr>
          <w:sz w:val="26"/>
          <w:szCs w:val="26"/>
        </w:rPr>
        <w:t>«</w:t>
      </w:r>
      <w:r w:rsidRPr="00FD79D2">
        <w:rPr>
          <w:sz w:val="26"/>
          <w:szCs w:val="26"/>
        </w:rPr>
        <w:t>Город Ижевск</w:t>
      </w:r>
      <w:r>
        <w:rPr>
          <w:sz w:val="26"/>
          <w:szCs w:val="26"/>
        </w:rPr>
        <w:t>»</w:t>
      </w:r>
      <w:r w:rsidRPr="00FD79D2">
        <w:rPr>
          <w:sz w:val="26"/>
          <w:szCs w:val="26"/>
        </w:rPr>
        <w:t xml:space="preserve"> </w:t>
      </w:r>
      <w:r>
        <w:rPr>
          <w:sz w:val="26"/>
          <w:szCs w:val="26"/>
        </w:rPr>
        <w:t>«</w:t>
      </w:r>
      <w:r w:rsidRPr="00FD79D2">
        <w:rPr>
          <w:sz w:val="26"/>
          <w:szCs w:val="26"/>
        </w:rPr>
        <w:t>Создание условий для развития бизнеса и привлечения инвестиций</w:t>
      </w:r>
      <w:r>
        <w:rPr>
          <w:sz w:val="26"/>
          <w:szCs w:val="26"/>
        </w:rPr>
        <w:t>»</w:t>
      </w:r>
      <w:r w:rsidRPr="00FD79D2">
        <w:rPr>
          <w:sz w:val="26"/>
          <w:szCs w:val="26"/>
        </w:rPr>
        <w:t xml:space="preserve"> в 2019</w:t>
      </w:r>
      <w:r>
        <w:rPr>
          <w:sz w:val="26"/>
          <w:szCs w:val="26"/>
        </w:rPr>
        <w:t xml:space="preserve"> году</w:t>
      </w:r>
      <w:r w:rsidRPr="00FD79D2">
        <w:rPr>
          <w:sz w:val="26"/>
          <w:szCs w:val="26"/>
        </w:rPr>
        <w:t xml:space="preserve"> </w:t>
      </w:r>
      <w:r w:rsidRPr="00EB6439">
        <w:rPr>
          <w:sz w:val="26"/>
          <w:szCs w:val="26"/>
        </w:rPr>
        <w:t>на 1 листе;</w:t>
      </w:r>
    </w:p>
    <w:p w:rsidR="00906734" w:rsidRPr="00837018" w:rsidRDefault="00906734" w:rsidP="00906734">
      <w:pPr>
        <w:pStyle w:val="a5"/>
        <w:widowControl w:val="0"/>
        <w:numPr>
          <w:ilvl w:val="0"/>
          <w:numId w:val="7"/>
        </w:numPr>
        <w:tabs>
          <w:tab w:val="left" w:pos="993"/>
        </w:tabs>
        <w:ind w:left="0" w:firstLine="567"/>
        <w:jc w:val="both"/>
        <w:outlineLvl w:val="1"/>
        <w:rPr>
          <w:sz w:val="26"/>
          <w:szCs w:val="26"/>
        </w:rPr>
      </w:pPr>
      <w:r>
        <w:rPr>
          <w:sz w:val="26"/>
          <w:szCs w:val="26"/>
        </w:rPr>
        <w:t>Форма 3. О</w:t>
      </w:r>
      <w:r w:rsidRPr="00837018">
        <w:rPr>
          <w:sz w:val="26"/>
          <w:szCs w:val="26"/>
        </w:rPr>
        <w:t>тчет о выполнении программных мероприятий муниципальной программы</w:t>
      </w:r>
      <w:r>
        <w:rPr>
          <w:sz w:val="26"/>
          <w:szCs w:val="26"/>
        </w:rPr>
        <w:t xml:space="preserve"> муниципального образования «Город Ижевск» «</w:t>
      </w:r>
      <w:r w:rsidRPr="00FD79D2">
        <w:rPr>
          <w:sz w:val="26"/>
          <w:szCs w:val="26"/>
        </w:rPr>
        <w:t>Создание условий для развития бизнеса и привлечения инвестиций</w:t>
      </w:r>
      <w:r>
        <w:rPr>
          <w:sz w:val="26"/>
          <w:szCs w:val="26"/>
        </w:rPr>
        <w:t>»</w:t>
      </w:r>
      <w:r w:rsidRPr="00FD79D2">
        <w:rPr>
          <w:sz w:val="26"/>
          <w:szCs w:val="26"/>
        </w:rPr>
        <w:t xml:space="preserve"> в 2019</w:t>
      </w:r>
      <w:r>
        <w:rPr>
          <w:sz w:val="26"/>
          <w:szCs w:val="26"/>
        </w:rPr>
        <w:t xml:space="preserve"> </w:t>
      </w:r>
      <w:r w:rsidRPr="00ED714C">
        <w:rPr>
          <w:sz w:val="26"/>
          <w:szCs w:val="26"/>
        </w:rPr>
        <w:t xml:space="preserve">году на </w:t>
      </w:r>
      <w:r>
        <w:rPr>
          <w:sz w:val="26"/>
          <w:szCs w:val="26"/>
        </w:rPr>
        <w:t>13</w:t>
      </w:r>
      <w:r w:rsidRPr="00ED714C">
        <w:rPr>
          <w:sz w:val="26"/>
          <w:szCs w:val="26"/>
        </w:rPr>
        <w:t xml:space="preserve"> листах</w:t>
      </w:r>
      <w:r>
        <w:rPr>
          <w:sz w:val="26"/>
          <w:szCs w:val="26"/>
        </w:rPr>
        <w:t>;</w:t>
      </w:r>
    </w:p>
    <w:p w:rsidR="00906734" w:rsidRPr="00FD79D2" w:rsidRDefault="00906734" w:rsidP="00906734">
      <w:pPr>
        <w:pStyle w:val="a5"/>
        <w:widowControl w:val="0"/>
        <w:numPr>
          <w:ilvl w:val="0"/>
          <w:numId w:val="7"/>
        </w:numPr>
        <w:tabs>
          <w:tab w:val="left" w:pos="993"/>
        </w:tabs>
        <w:overflowPunct/>
        <w:spacing w:before="120"/>
        <w:ind w:left="0" w:firstLine="567"/>
        <w:jc w:val="both"/>
        <w:textAlignment w:val="auto"/>
        <w:outlineLvl w:val="1"/>
        <w:rPr>
          <w:sz w:val="26"/>
          <w:szCs w:val="26"/>
        </w:rPr>
      </w:pPr>
      <w:r w:rsidRPr="00FD79D2">
        <w:rPr>
          <w:sz w:val="26"/>
          <w:szCs w:val="26"/>
        </w:rPr>
        <w:t xml:space="preserve">Форма 4. Отчет о выполнении сводных </w:t>
      </w:r>
      <w:r w:rsidRPr="00FC084F">
        <w:rPr>
          <w:sz w:val="26"/>
          <w:szCs w:val="26"/>
        </w:rPr>
        <w:t>показателей муниципальных заданий на оказание муниципальных услуг (выполнение работ) на 1 листе</w:t>
      </w:r>
      <w:r w:rsidRPr="00FD79D2">
        <w:rPr>
          <w:sz w:val="26"/>
          <w:szCs w:val="26"/>
        </w:rPr>
        <w:t>;</w:t>
      </w:r>
    </w:p>
    <w:p w:rsidR="00906734" w:rsidRDefault="00906734" w:rsidP="00906734">
      <w:pPr>
        <w:pStyle w:val="a5"/>
        <w:widowControl w:val="0"/>
        <w:numPr>
          <w:ilvl w:val="0"/>
          <w:numId w:val="7"/>
        </w:numPr>
        <w:tabs>
          <w:tab w:val="left" w:pos="993"/>
        </w:tabs>
        <w:overflowPunct/>
        <w:spacing w:before="120"/>
        <w:ind w:left="0" w:firstLine="567"/>
        <w:jc w:val="both"/>
        <w:textAlignment w:val="auto"/>
        <w:outlineLvl w:val="1"/>
        <w:rPr>
          <w:sz w:val="26"/>
          <w:szCs w:val="26"/>
        </w:rPr>
      </w:pPr>
      <w:r w:rsidRPr="00FD79D2">
        <w:rPr>
          <w:sz w:val="26"/>
          <w:szCs w:val="26"/>
        </w:rPr>
        <w:t xml:space="preserve">Форма 5. Отчет о достигнутых значениях целевых показателей (индикаторов) Муниципальной программы муниципального образования </w:t>
      </w:r>
      <w:r>
        <w:rPr>
          <w:sz w:val="26"/>
          <w:szCs w:val="26"/>
        </w:rPr>
        <w:t>«</w:t>
      </w:r>
      <w:r w:rsidRPr="00FD79D2">
        <w:rPr>
          <w:sz w:val="26"/>
          <w:szCs w:val="26"/>
        </w:rPr>
        <w:t>Город Ижевск</w:t>
      </w:r>
      <w:r>
        <w:rPr>
          <w:sz w:val="26"/>
          <w:szCs w:val="26"/>
        </w:rPr>
        <w:t>»</w:t>
      </w:r>
      <w:r w:rsidRPr="00FD79D2">
        <w:rPr>
          <w:sz w:val="26"/>
          <w:szCs w:val="26"/>
        </w:rPr>
        <w:t xml:space="preserve"> </w:t>
      </w:r>
      <w:r>
        <w:rPr>
          <w:sz w:val="26"/>
          <w:szCs w:val="26"/>
        </w:rPr>
        <w:t>«</w:t>
      </w:r>
      <w:r w:rsidRPr="00FD79D2">
        <w:rPr>
          <w:sz w:val="26"/>
          <w:szCs w:val="26"/>
        </w:rPr>
        <w:t>Создание услов</w:t>
      </w:r>
      <w:r w:rsidRPr="006F5ECA">
        <w:rPr>
          <w:sz w:val="26"/>
          <w:szCs w:val="26"/>
        </w:rPr>
        <w:t>ий для развития бизнеса и привлечения инвестиций</w:t>
      </w:r>
      <w:r>
        <w:rPr>
          <w:sz w:val="26"/>
          <w:szCs w:val="26"/>
        </w:rPr>
        <w:t>»</w:t>
      </w:r>
      <w:r w:rsidRPr="006F5ECA">
        <w:rPr>
          <w:sz w:val="26"/>
          <w:szCs w:val="26"/>
        </w:rPr>
        <w:t xml:space="preserve"> </w:t>
      </w:r>
      <w:r>
        <w:rPr>
          <w:sz w:val="26"/>
          <w:szCs w:val="26"/>
        </w:rPr>
        <w:t>в</w:t>
      </w:r>
      <w:r w:rsidRPr="006F5ECA">
        <w:rPr>
          <w:sz w:val="26"/>
          <w:szCs w:val="26"/>
        </w:rPr>
        <w:t xml:space="preserve"> 2019</w:t>
      </w:r>
      <w:r>
        <w:rPr>
          <w:sz w:val="26"/>
          <w:szCs w:val="26"/>
        </w:rPr>
        <w:t xml:space="preserve"> году</w:t>
      </w:r>
      <w:r w:rsidRPr="006F5ECA">
        <w:rPr>
          <w:sz w:val="26"/>
          <w:szCs w:val="26"/>
        </w:rPr>
        <w:t xml:space="preserve"> </w:t>
      </w:r>
      <w:r w:rsidRPr="00ED714C">
        <w:rPr>
          <w:sz w:val="26"/>
          <w:szCs w:val="26"/>
        </w:rPr>
        <w:t>на 3</w:t>
      </w:r>
      <w:r w:rsidRPr="006F5ECA">
        <w:rPr>
          <w:sz w:val="26"/>
          <w:szCs w:val="26"/>
        </w:rPr>
        <w:t xml:space="preserve"> лист</w:t>
      </w:r>
      <w:r>
        <w:rPr>
          <w:sz w:val="26"/>
          <w:szCs w:val="26"/>
        </w:rPr>
        <w:t>ах;</w:t>
      </w:r>
    </w:p>
    <w:p w:rsidR="00906734" w:rsidRPr="00FC084F" w:rsidRDefault="00906734" w:rsidP="00906734">
      <w:pPr>
        <w:pStyle w:val="a5"/>
        <w:widowControl w:val="0"/>
        <w:numPr>
          <w:ilvl w:val="0"/>
          <w:numId w:val="7"/>
        </w:numPr>
        <w:tabs>
          <w:tab w:val="left" w:pos="993"/>
        </w:tabs>
        <w:spacing w:before="120"/>
        <w:ind w:left="0" w:firstLine="567"/>
        <w:jc w:val="both"/>
        <w:outlineLvl w:val="1"/>
        <w:rPr>
          <w:sz w:val="26"/>
          <w:szCs w:val="26"/>
        </w:rPr>
      </w:pPr>
      <w:r>
        <w:rPr>
          <w:sz w:val="26"/>
          <w:szCs w:val="26"/>
        </w:rPr>
        <w:t>Форма 6. С</w:t>
      </w:r>
      <w:r w:rsidRPr="00837018">
        <w:rPr>
          <w:sz w:val="26"/>
          <w:szCs w:val="26"/>
        </w:rPr>
        <w:t>ведения о внесенных за отчетный период изменениях в муниципальную программу</w:t>
      </w:r>
      <w:r>
        <w:rPr>
          <w:sz w:val="26"/>
          <w:szCs w:val="26"/>
        </w:rPr>
        <w:t xml:space="preserve"> муниципального образования Город Ижевск» «</w:t>
      </w:r>
      <w:r w:rsidRPr="00FD79D2">
        <w:rPr>
          <w:sz w:val="26"/>
          <w:szCs w:val="26"/>
        </w:rPr>
        <w:t>Создание условий для развития бизнеса и привлечения инвестиций</w:t>
      </w:r>
      <w:r>
        <w:rPr>
          <w:sz w:val="26"/>
          <w:szCs w:val="26"/>
        </w:rPr>
        <w:t>»</w:t>
      </w:r>
      <w:r w:rsidRPr="00FD79D2">
        <w:rPr>
          <w:sz w:val="26"/>
          <w:szCs w:val="26"/>
        </w:rPr>
        <w:t xml:space="preserve"> в 2019</w:t>
      </w:r>
      <w:r>
        <w:rPr>
          <w:sz w:val="26"/>
          <w:szCs w:val="26"/>
        </w:rPr>
        <w:t xml:space="preserve"> году</w:t>
      </w:r>
      <w:r w:rsidRPr="00FD79D2">
        <w:rPr>
          <w:sz w:val="26"/>
          <w:szCs w:val="26"/>
        </w:rPr>
        <w:t xml:space="preserve"> </w:t>
      </w:r>
      <w:r w:rsidRPr="00FC084F">
        <w:rPr>
          <w:sz w:val="26"/>
          <w:szCs w:val="26"/>
        </w:rPr>
        <w:t>на 1 листе</w:t>
      </w:r>
      <w:r>
        <w:rPr>
          <w:sz w:val="26"/>
          <w:szCs w:val="26"/>
        </w:rPr>
        <w:t>.</w:t>
      </w:r>
    </w:p>
    <w:p w:rsidR="00906734" w:rsidRDefault="00906734" w:rsidP="006A3747">
      <w:pPr>
        <w:widowControl w:val="0"/>
        <w:autoSpaceDE w:val="0"/>
        <w:autoSpaceDN w:val="0"/>
        <w:adjustRightInd w:val="0"/>
        <w:jc w:val="center"/>
        <w:outlineLvl w:val="1"/>
        <w:rPr>
          <w:rFonts w:ascii="Times New Roman" w:hAnsi="Times New Roman"/>
          <w:b/>
          <w:sz w:val="26"/>
          <w:szCs w:val="26"/>
          <w:highlight w:val="yellow"/>
        </w:rPr>
      </w:pPr>
    </w:p>
    <w:p w:rsidR="00906734" w:rsidRDefault="00906734" w:rsidP="00906734">
      <w:pPr>
        <w:widowControl w:val="0"/>
        <w:tabs>
          <w:tab w:val="left" w:pos="142"/>
        </w:tabs>
        <w:autoSpaceDE w:val="0"/>
        <w:autoSpaceDN w:val="0"/>
        <w:adjustRightInd w:val="0"/>
        <w:jc w:val="center"/>
        <w:outlineLvl w:val="1"/>
        <w:rPr>
          <w:rFonts w:ascii="Times New Roman" w:hAnsi="Times New Roman"/>
          <w:b/>
          <w:sz w:val="26"/>
          <w:szCs w:val="26"/>
          <w:highlight w:val="yellow"/>
        </w:rPr>
      </w:pPr>
    </w:p>
    <w:p w:rsidR="00906734" w:rsidRDefault="00E20340" w:rsidP="00906734">
      <w:pPr>
        <w:tabs>
          <w:tab w:val="left" w:pos="8647"/>
        </w:tabs>
        <w:ind w:right="283"/>
        <w:jc w:val="left"/>
        <w:rPr>
          <w:rFonts w:ascii="Times New Roman" w:hAnsi="Times New Roman"/>
          <w:sz w:val="26"/>
          <w:szCs w:val="26"/>
        </w:rPr>
      </w:pPr>
      <w:r w:rsidRPr="00FD79D2">
        <w:rPr>
          <w:rFonts w:ascii="Times New Roman" w:hAnsi="Times New Roman"/>
          <w:sz w:val="26"/>
          <w:szCs w:val="26"/>
        </w:rPr>
        <w:t xml:space="preserve">Начальник Управления экономики и инвестиций           </w:t>
      </w:r>
      <w:r w:rsidR="00FD79D2">
        <w:rPr>
          <w:rFonts w:ascii="Times New Roman" w:hAnsi="Times New Roman"/>
          <w:sz w:val="26"/>
          <w:szCs w:val="26"/>
        </w:rPr>
        <w:t xml:space="preserve">                </w:t>
      </w:r>
      <w:r w:rsidR="00C2411C">
        <w:rPr>
          <w:rFonts w:ascii="Times New Roman" w:hAnsi="Times New Roman"/>
          <w:sz w:val="26"/>
          <w:szCs w:val="26"/>
        </w:rPr>
        <w:t xml:space="preserve">   </w:t>
      </w:r>
      <w:r w:rsidR="00906734">
        <w:rPr>
          <w:rFonts w:ascii="Times New Roman" w:hAnsi="Times New Roman"/>
          <w:sz w:val="26"/>
          <w:szCs w:val="26"/>
        </w:rPr>
        <w:tab/>
      </w:r>
      <w:r w:rsidR="00C2411C">
        <w:rPr>
          <w:rFonts w:ascii="Times New Roman" w:hAnsi="Times New Roman"/>
          <w:sz w:val="26"/>
          <w:szCs w:val="26"/>
        </w:rPr>
        <w:t xml:space="preserve"> </w:t>
      </w:r>
      <w:r w:rsidR="00A70801" w:rsidRPr="00FD79D2">
        <w:rPr>
          <w:rFonts w:ascii="Times New Roman" w:hAnsi="Times New Roman"/>
          <w:sz w:val="26"/>
          <w:szCs w:val="26"/>
        </w:rPr>
        <w:t>Д.Н. Загребин</w:t>
      </w:r>
    </w:p>
    <w:p w:rsidR="00906734" w:rsidRDefault="00906734" w:rsidP="00A70801">
      <w:pPr>
        <w:ind w:right="283"/>
        <w:jc w:val="left"/>
        <w:rPr>
          <w:rFonts w:ascii="Times New Roman" w:hAnsi="Times New Roman"/>
          <w:sz w:val="26"/>
          <w:szCs w:val="26"/>
        </w:rPr>
        <w:sectPr w:rsidR="00906734" w:rsidSect="00906734">
          <w:pgSz w:w="11906" w:h="16838"/>
          <w:pgMar w:top="1134" w:right="568" w:bottom="1134" w:left="709" w:header="708" w:footer="708" w:gutter="0"/>
          <w:cols w:space="708"/>
          <w:docGrid w:linePitch="360"/>
        </w:sectPr>
      </w:pPr>
    </w:p>
    <w:p w:rsidR="00906734" w:rsidRDefault="00906734" w:rsidP="00A70801">
      <w:pPr>
        <w:ind w:right="283"/>
        <w:jc w:val="left"/>
        <w:rPr>
          <w:rFonts w:ascii="Times New Roman" w:hAnsi="Times New Roman"/>
          <w:sz w:val="26"/>
          <w:szCs w:val="26"/>
        </w:rPr>
      </w:pPr>
    </w:p>
    <w:p w:rsidR="006A3747" w:rsidRPr="00D3472E" w:rsidRDefault="006A3747" w:rsidP="006A3747">
      <w:pPr>
        <w:widowControl w:val="0"/>
        <w:autoSpaceDE w:val="0"/>
        <w:autoSpaceDN w:val="0"/>
        <w:adjustRightInd w:val="0"/>
        <w:jc w:val="center"/>
        <w:outlineLvl w:val="1"/>
        <w:rPr>
          <w:rFonts w:ascii="Times New Roman" w:hAnsi="Times New Roman"/>
          <w:b/>
          <w:sz w:val="26"/>
          <w:szCs w:val="26"/>
        </w:rPr>
      </w:pPr>
      <w:r w:rsidRPr="00D3472E">
        <w:rPr>
          <w:rFonts w:ascii="Times New Roman" w:hAnsi="Times New Roman"/>
          <w:b/>
          <w:sz w:val="26"/>
          <w:szCs w:val="26"/>
        </w:rPr>
        <w:t xml:space="preserve">Форма 1. </w:t>
      </w:r>
      <w:r w:rsidR="009D5D8E" w:rsidRPr="00D3472E">
        <w:rPr>
          <w:rFonts w:ascii="Times New Roman" w:hAnsi="Times New Roman"/>
          <w:b/>
          <w:sz w:val="26"/>
          <w:szCs w:val="26"/>
        </w:rPr>
        <w:t xml:space="preserve">Отчет об использовании бюджетных ассигнований бюджета муниципального образования </w:t>
      </w:r>
      <w:r w:rsidR="00E104AC">
        <w:rPr>
          <w:rFonts w:ascii="Times New Roman" w:hAnsi="Times New Roman"/>
          <w:b/>
          <w:sz w:val="26"/>
          <w:szCs w:val="26"/>
        </w:rPr>
        <w:t>«</w:t>
      </w:r>
      <w:r w:rsidR="009D5D8E" w:rsidRPr="00D3472E">
        <w:rPr>
          <w:rFonts w:ascii="Times New Roman" w:hAnsi="Times New Roman"/>
          <w:b/>
          <w:sz w:val="26"/>
          <w:szCs w:val="26"/>
        </w:rPr>
        <w:t>Город Ижевск</w:t>
      </w:r>
      <w:r w:rsidR="00E104AC">
        <w:rPr>
          <w:rFonts w:ascii="Times New Roman" w:hAnsi="Times New Roman"/>
          <w:b/>
          <w:sz w:val="26"/>
          <w:szCs w:val="26"/>
        </w:rPr>
        <w:t>»</w:t>
      </w:r>
      <w:r w:rsidR="009D5D8E" w:rsidRPr="00D3472E">
        <w:rPr>
          <w:rFonts w:ascii="Times New Roman" w:hAnsi="Times New Roman"/>
          <w:b/>
          <w:sz w:val="26"/>
          <w:szCs w:val="26"/>
        </w:rPr>
        <w:t xml:space="preserve"> на реализацию </w:t>
      </w:r>
      <w:r w:rsidR="00E6731D" w:rsidRPr="00D3472E">
        <w:rPr>
          <w:rFonts w:ascii="Times New Roman" w:hAnsi="Times New Roman"/>
          <w:b/>
          <w:sz w:val="26"/>
          <w:szCs w:val="26"/>
        </w:rPr>
        <w:t xml:space="preserve">Муниципальной программы муниципального образования </w:t>
      </w:r>
      <w:r w:rsidR="00E104AC">
        <w:rPr>
          <w:rFonts w:ascii="Times New Roman" w:hAnsi="Times New Roman"/>
          <w:b/>
          <w:sz w:val="26"/>
          <w:szCs w:val="26"/>
        </w:rPr>
        <w:t>«</w:t>
      </w:r>
      <w:r w:rsidR="00E6731D" w:rsidRPr="00D3472E">
        <w:rPr>
          <w:rFonts w:ascii="Times New Roman" w:hAnsi="Times New Roman"/>
          <w:b/>
          <w:sz w:val="26"/>
          <w:szCs w:val="26"/>
        </w:rPr>
        <w:t>Город Ижевск</w:t>
      </w:r>
      <w:r w:rsidR="00E104AC">
        <w:rPr>
          <w:rFonts w:ascii="Times New Roman" w:hAnsi="Times New Roman"/>
          <w:b/>
          <w:sz w:val="26"/>
          <w:szCs w:val="26"/>
        </w:rPr>
        <w:t>»</w:t>
      </w:r>
      <w:r w:rsidR="00E6731D" w:rsidRPr="00D3472E">
        <w:rPr>
          <w:rFonts w:ascii="Times New Roman" w:hAnsi="Times New Roman"/>
          <w:b/>
          <w:sz w:val="26"/>
          <w:szCs w:val="26"/>
        </w:rPr>
        <w:t xml:space="preserve"> </w:t>
      </w:r>
      <w:r w:rsidR="00E104AC">
        <w:rPr>
          <w:rFonts w:ascii="Times New Roman" w:hAnsi="Times New Roman"/>
          <w:b/>
          <w:sz w:val="26"/>
          <w:szCs w:val="26"/>
        </w:rPr>
        <w:t>«</w:t>
      </w:r>
      <w:r w:rsidR="00FD79D2" w:rsidRPr="00D3472E">
        <w:rPr>
          <w:rFonts w:ascii="Times New Roman" w:hAnsi="Times New Roman"/>
          <w:b/>
          <w:sz w:val="26"/>
          <w:szCs w:val="26"/>
        </w:rPr>
        <w:t>Создание условий для развития бизнеса и привлечения инвестиций</w:t>
      </w:r>
      <w:r w:rsidR="00E104AC">
        <w:rPr>
          <w:rFonts w:ascii="Times New Roman" w:hAnsi="Times New Roman"/>
          <w:b/>
          <w:sz w:val="26"/>
          <w:szCs w:val="26"/>
        </w:rPr>
        <w:t>»</w:t>
      </w:r>
      <w:r w:rsidR="00430F8C">
        <w:rPr>
          <w:rFonts w:ascii="Times New Roman" w:hAnsi="Times New Roman"/>
          <w:b/>
          <w:sz w:val="26"/>
          <w:szCs w:val="26"/>
        </w:rPr>
        <w:t xml:space="preserve"> </w:t>
      </w:r>
      <w:r w:rsidR="001F2BFE" w:rsidRPr="00D3472E">
        <w:rPr>
          <w:rFonts w:ascii="Times New Roman" w:hAnsi="Times New Roman"/>
          <w:b/>
          <w:sz w:val="26"/>
          <w:szCs w:val="26"/>
        </w:rPr>
        <w:t>за</w:t>
      </w:r>
      <w:r w:rsidR="00E37E12" w:rsidRPr="00D3472E">
        <w:rPr>
          <w:rFonts w:ascii="Times New Roman" w:hAnsi="Times New Roman"/>
          <w:b/>
          <w:sz w:val="26"/>
          <w:szCs w:val="26"/>
        </w:rPr>
        <w:t xml:space="preserve"> </w:t>
      </w:r>
      <w:r w:rsidR="00E6731D" w:rsidRPr="00D3472E">
        <w:rPr>
          <w:rFonts w:ascii="Times New Roman" w:hAnsi="Times New Roman"/>
          <w:b/>
          <w:sz w:val="26"/>
          <w:szCs w:val="26"/>
        </w:rPr>
        <w:t>201</w:t>
      </w:r>
      <w:r w:rsidR="008B320B" w:rsidRPr="00D3472E">
        <w:rPr>
          <w:rFonts w:ascii="Times New Roman" w:hAnsi="Times New Roman"/>
          <w:b/>
          <w:sz w:val="26"/>
          <w:szCs w:val="26"/>
        </w:rPr>
        <w:t>9</w:t>
      </w:r>
      <w:r w:rsidR="00430F8C">
        <w:rPr>
          <w:rFonts w:ascii="Times New Roman" w:hAnsi="Times New Roman"/>
          <w:b/>
          <w:sz w:val="26"/>
          <w:szCs w:val="26"/>
        </w:rPr>
        <w:t xml:space="preserve"> год</w:t>
      </w:r>
    </w:p>
    <w:tbl>
      <w:tblPr>
        <w:tblW w:w="1613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83"/>
        <w:gridCol w:w="682"/>
        <w:gridCol w:w="1701"/>
        <w:gridCol w:w="1701"/>
        <w:gridCol w:w="709"/>
        <w:gridCol w:w="397"/>
        <w:gridCol w:w="454"/>
        <w:gridCol w:w="850"/>
        <w:gridCol w:w="454"/>
        <w:gridCol w:w="1247"/>
        <w:gridCol w:w="1160"/>
        <w:gridCol w:w="720"/>
        <w:gridCol w:w="1518"/>
        <w:gridCol w:w="1478"/>
        <w:gridCol w:w="1074"/>
        <w:gridCol w:w="992"/>
      </w:tblGrid>
      <w:tr w:rsidR="00A70801" w:rsidRPr="00435BBC" w:rsidTr="00EA7EC0">
        <w:tc>
          <w:tcPr>
            <w:tcW w:w="1675" w:type="dxa"/>
            <w:gridSpan w:val="3"/>
            <w:vMerge w:val="restart"/>
          </w:tcPr>
          <w:p w:rsidR="00A70801" w:rsidRPr="00435BBC" w:rsidRDefault="00A70801" w:rsidP="00E71A06">
            <w:pPr>
              <w:spacing w:before="0"/>
              <w:ind w:left="-57" w:right="-57"/>
              <w:jc w:val="center"/>
              <w:rPr>
                <w:rFonts w:ascii="Times New Roman" w:hAnsi="Times New Roman"/>
                <w:sz w:val="21"/>
                <w:szCs w:val="21"/>
              </w:rPr>
            </w:pPr>
            <w:r w:rsidRPr="00435BBC">
              <w:rPr>
                <w:rFonts w:ascii="Times New Roman" w:hAnsi="Times New Roman"/>
                <w:sz w:val="21"/>
                <w:szCs w:val="21"/>
              </w:rPr>
              <w:t>Коды аналитической программной классификации</w:t>
            </w:r>
          </w:p>
        </w:tc>
        <w:tc>
          <w:tcPr>
            <w:tcW w:w="1701" w:type="dxa"/>
            <w:vMerge w:val="restart"/>
          </w:tcPr>
          <w:p w:rsidR="00A70801" w:rsidRPr="00435BBC" w:rsidRDefault="00A70801" w:rsidP="00E71A06">
            <w:pPr>
              <w:spacing w:before="0"/>
              <w:ind w:left="-57" w:right="-57"/>
              <w:jc w:val="center"/>
              <w:rPr>
                <w:rFonts w:ascii="Times New Roman" w:hAnsi="Times New Roman"/>
                <w:sz w:val="21"/>
                <w:szCs w:val="21"/>
              </w:rPr>
            </w:pPr>
            <w:r w:rsidRPr="00435BBC">
              <w:rPr>
                <w:rFonts w:ascii="Times New Roman" w:hAnsi="Times New Roman"/>
                <w:sz w:val="21"/>
                <w:szCs w:val="21"/>
              </w:rPr>
              <w:t>Наименование муниципальной программы, подпрограммы, основного мероприятия, мероприятия</w:t>
            </w:r>
          </w:p>
        </w:tc>
        <w:tc>
          <w:tcPr>
            <w:tcW w:w="1701" w:type="dxa"/>
            <w:vMerge w:val="restart"/>
          </w:tcPr>
          <w:p w:rsidR="00A70801" w:rsidRPr="00435BBC" w:rsidRDefault="00A70801" w:rsidP="00E71A06">
            <w:pPr>
              <w:spacing w:before="0"/>
              <w:ind w:left="-57" w:right="-57"/>
              <w:jc w:val="center"/>
              <w:rPr>
                <w:rFonts w:ascii="Times New Roman" w:hAnsi="Times New Roman"/>
                <w:sz w:val="21"/>
                <w:szCs w:val="21"/>
              </w:rPr>
            </w:pPr>
            <w:r w:rsidRPr="00435BBC">
              <w:rPr>
                <w:rFonts w:ascii="Times New Roman" w:hAnsi="Times New Roman"/>
                <w:sz w:val="21"/>
                <w:szCs w:val="21"/>
              </w:rPr>
              <w:t>Ответственный исполнитель, соисполнитель</w:t>
            </w:r>
          </w:p>
        </w:tc>
        <w:tc>
          <w:tcPr>
            <w:tcW w:w="2864" w:type="dxa"/>
            <w:gridSpan w:val="5"/>
          </w:tcPr>
          <w:p w:rsidR="00A70801" w:rsidRPr="00435BBC" w:rsidRDefault="00A70801" w:rsidP="00E71A06">
            <w:pPr>
              <w:spacing w:before="0"/>
              <w:ind w:left="-57" w:right="-57"/>
              <w:jc w:val="center"/>
              <w:rPr>
                <w:rFonts w:ascii="Times New Roman" w:hAnsi="Times New Roman"/>
                <w:sz w:val="21"/>
                <w:szCs w:val="21"/>
              </w:rPr>
            </w:pPr>
            <w:r w:rsidRPr="00435BBC">
              <w:rPr>
                <w:rFonts w:ascii="Times New Roman" w:hAnsi="Times New Roman"/>
                <w:sz w:val="21"/>
                <w:szCs w:val="21"/>
              </w:rPr>
              <w:t>Код бюджетной классификации</w:t>
            </w:r>
          </w:p>
        </w:tc>
        <w:tc>
          <w:tcPr>
            <w:tcW w:w="6123" w:type="dxa"/>
            <w:gridSpan w:val="5"/>
          </w:tcPr>
          <w:p w:rsidR="00A70801" w:rsidRPr="00435BBC" w:rsidRDefault="00A70801" w:rsidP="00E71A06">
            <w:pPr>
              <w:spacing w:before="0"/>
              <w:ind w:left="-57" w:right="-57"/>
              <w:jc w:val="center"/>
              <w:rPr>
                <w:rFonts w:ascii="Times New Roman" w:hAnsi="Times New Roman"/>
                <w:sz w:val="21"/>
                <w:szCs w:val="21"/>
              </w:rPr>
            </w:pPr>
            <w:r w:rsidRPr="00435BBC">
              <w:rPr>
                <w:rFonts w:ascii="Times New Roman" w:hAnsi="Times New Roman"/>
                <w:sz w:val="21"/>
                <w:szCs w:val="21"/>
              </w:rPr>
              <w:t xml:space="preserve">Расходы бюджета муниципального образования </w:t>
            </w:r>
            <w:r w:rsidR="00E104AC">
              <w:rPr>
                <w:rFonts w:ascii="Times New Roman" w:hAnsi="Times New Roman"/>
                <w:sz w:val="21"/>
                <w:szCs w:val="21"/>
              </w:rPr>
              <w:t>«</w:t>
            </w:r>
            <w:r w:rsidRPr="00435BBC">
              <w:rPr>
                <w:rFonts w:ascii="Times New Roman" w:hAnsi="Times New Roman"/>
                <w:sz w:val="21"/>
                <w:szCs w:val="21"/>
              </w:rPr>
              <w:t>Город Ижевск</w:t>
            </w:r>
            <w:r w:rsidR="00E104AC">
              <w:rPr>
                <w:rFonts w:ascii="Times New Roman" w:hAnsi="Times New Roman"/>
                <w:sz w:val="21"/>
                <w:szCs w:val="21"/>
              </w:rPr>
              <w:t>»</w:t>
            </w:r>
            <w:r w:rsidRPr="00435BBC">
              <w:rPr>
                <w:rFonts w:ascii="Times New Roman" w:hAnsi="Times New Roman"/>
                <w:sz w:val="21"/>
                <w:szCs w:val="21"/>
              </w:rPr>
              <w:t>, тыс. рублей</w:t>
            </w:r>
          </w:p>
        </w:tc>
        <w:tc>
          <w:tcPr>
            <w:tcW w:w="2066" w:type="dxa"/>
            <w:gridSpan w:val="2"/>
          </w:tcPr>
          <w:p w:rsidR="00A70801" w:rsidRPr="00435BBC" w:rsidRDefault="00A70801" w:rsidP="00E71A06">
            <w:pPr>
              <w:spacing w:before="0"/>
              <w:ind w:left="-57" w:right="-57"/>
              <w:jc w:val="center"/>
              <w:rPr>
                <w:rFonts w:ascii="Times New Roman" w:hAnsi="Times New Roman"/>
                <w:sz w:val="21"/>
                <w:szCs w:val="21"/>
              </w:rPr>
            </w:pPr>
            <w:r w:rsidRPr="00435BBC">
              <w:rPr>
                <w:rFonts w:ascii="Times New Roman" w:hAnsi="Times New Roman"/>
                <w:sz w:val="21"/>
                <w:szCs w:val="21"/>
              </w:rPr>
              <w:t>Кассовые расходы, %</w:t>
            </w:r>
          </w:p>
        </w:tc>
      </w:tr>
      <w:tr w:rsidR="00A70801" w:rsidRPr="00435BBC" w:rsidTr="00EA7EC0">
        <w:tc>
          <w:tcPr>
            <w:tcW w:w="1675" w:type="dxa"/>
            <w:gridSpan w:val="3"/>
            <w:vMerge/>
          </w:tcPr>
          <w:p w:rsidR="00A70801" w:rsidRPr="00435BBC" w:rsidRDefault="00A70801" w:rsidP="00E71A06">
            <w:pPr>
              <w:spacing w:before="0"/>
              <w:ind w:left="-57" w:right="-57"/>
              <w:jc w:val="center"/>
              <w:rPr>
                <w:rFonts w:ascii="Times New Roman" w:hAnsi="Times New Roman"/>
                <w:sz w:val="21"/>
                <w:szCs w:val="21"/>
              </w:rPr>
            </w:pPr>
          </w:p>
        </w:tc>
        <w:tc>
          <w:tcPr>
            <w:tcW w:w="1701" w:type="dxa"/>
            <w:vMerge/>
          </w:tcPr>
          <w:p w:rsidR="00A70801" w:rsidRPr="00435BBC" w:rsidRDefault="00A70801" w:rsidP="00E71A06">
            <w:pPr>
              <w:spacing w:before="0"/>
              <w:ind w:left="-57" w:right="-57"/>
              <w:jc w:val="center"/>
              <w:rPr>
                <w:rFonts w:ascii="Times New Roman" w:hAnsi="Times New Roman"/>
                <w:sz w:val="21"/>
                <w:szCs w:val="21"/>
              </w:rPr>
            </w:pPr>
          </w:p>
        </w:tc>
        <w:tc>
          <w:tcPr>
            <w:tcW w:w="1701" w:type="dxa"/>
            <w:vMerge/>
          </w:tcPr>
          <w:p w:rsidR="00A70801" w:rsidRPr="00435BBC" w:rsidRDefault="00A70801" w:rsidP="00E71A06">
            <w:pPr>
              <w:spacing w:before="0"/>
              <w:ind w:left="-57" w:right="-57"/>
              <w:jc w:val="center"/>
              <w:rPr>
                <w:rFonts w:ascii="Times New Roman" w:hAnsi="Times New Roman"/>
                <w:sz w:val="21"/>
                <w:szCs w:val="21"/>
              </w:rPr>
            </w:pPr>
          </w:p>
        </w:tc>
        <w:tc>
          <w:tcPr>
            <w:tcW w:w="709" w:type="dxa"/>
            <w:vMerge w:val="restart"/>
          </w:tcPr>
          <w:p w:rsidR="00A70801" w:rsidRPr="00435BBC" w:rsidRDefault="00A70801" w:rsidP="00E71A06">
            <w:pPr>
              <w:spacing w:before="0"/>
              <w:ind w:left="-57" w:right="-57"/>
              <w:jc w:val="center"/>
              <w:rPr>
                <w:rFonts w:ascii="Times New Roman" w:hAnsi="Times New Roman"/>
                <w:sz w:val="21"/>
                <w:szCs w:val="21"/>
              </w:rPr>
            </w:pPr>
            <w:r w:rsidRPr="00435BBC">
              <w:rPr>
                <w:rFonts w:ascii="Times New Roman" w:hAnsi="Times New Roman"/>
                <w:sz w:val="21"/>
                <w:szCs w:val="21"/>
              </w:rPr>
              <w:t>ГРБС</w:t>
            </w:r>
          </w:p>
        </w:tc>
        <w:tc>
          <w:tcPr>
            <w:tcW w:w="397" w:type="dxa"/>
            <w:vMerge w:val="restart"/>
          </w:tcPr>
          <w:p w:rsidR="00A70801" w:rsidRPr="00435BBC" w:rsidRDefault="00A70801" w:rsidP="00E71A06">
            <w:pPr>
              <w:spacing w:before="0"/>
              <w:ind w:left="-57" w:right="-57"/>
              <w:jc w:val="center"/>
              <w:rPr>
                <w:rFonts w:ascii="Times New Roman" w:hAnsi="Times New Roman"/>
                <w:sz w:val="21"/>
                <w:szCs w:val="21"/>
              </w:rPr>
            </w:pPr>
            <w:proofErr w:type="spellStart"/>
            <w:r w:rsidRPr="00435BBC">
              <w:rPr>
                <w:rFonts w:ascii="Times New Roman" w:hAnsi="Times New Roman"/>
                <w:sz w:val="21"/>
                <w:szCs w:val="21"/>
              </w:rPr>
              <w:t>Рз</w:t>
            </w:r>
            <w:proofErr w:type="spellEnd"/>
          </w:p>
        </w:tc>
        <w:tc>
          <w:tcPr>
            <w:tcW w:w="454" w:type="dxa"/>
            <w:vMerge w:val="restart"/>
          </w:tcPr>
          <w:p w:rsidR="00A70801" w:rsidRPr="00435BBC" w:rsidRDefault="00A70801" w:rsidP="00E71A06">
            <w:pPr>
              <w:spacing w:before="0"/>
              <w:ind w:left="-57" w:right="-57"/>
              <w:jc w:val="center"/>
              <w:rPr>
                <w:rFonts w:ascii="Times New Roman" w:hAnsi="Times New Roman"/>
                <w:sz w:val="21"/>
                <w:szCs w:val="21"/>
              </w:rPr>
            </w:pPr>
            <w:proofErr w:type="spellStart"/>
            <w:proofErr w:type="gramStart"/>
            <w:r w:rsidRPr="00435BBC">
              <w:rPr>
                <w:rFonts w:ascii="Times New Roman" w:hAnsi="Times New Roman"/>
                <w:sz w:val="21"/>
                <w:szCs w:val="21"/>
              </w:rPr>
              <w:t>Пр</w:t>
            </w:r>
            <w:proofErr w:type="spellEnd"/>
            <w:proofErr w:type="gramEnd"/>
          </w:p>
        </w:tc>
        <w:tc>
          <w:tcPr>
            <w:tcW w:w="850" w:type="dxa"/>
            <w:vMerge w:val="restart"/>
          </w:tcPr>
          <w:p w:rsidR="00A70801" w:rsidRPr="00435BBC" w:rsidRDefault="00A70801" w:rsidP="00E71A06">
            <w:pPr>
              <w:spacing w:before="0"/>
              <w:ind w:left="-57" w:right="-57"/>
              <w:jc w:val="center"/>
              <w:rPr>
                <w:rFonts w:ascii="Times New Roman" w:hAnsi="Times New Roman"/>
                <w:sz w:val="21"/>
                <w:szCs w:val="21"/>
              </w:rPr>
            </w:pPr>
            <w:r w:rsidRPr="00435BBC">
              <w:rPr>
                <w:rFonts w:ascii="Times New Roman" w:hAnsi="Times New Roman"/>
                <w:sz w:val="21"/>
                <w:szCs w:val="21"/>
              </w:rPr>
              <w:t>ЦС</w:t>
            </w:r>
          </w:p>
        </w:tc>
        <w:tc>
          <w:tcPr>
            <w:tcW w:w="454" w:type="dxa"/>
            <w:vMerge w:val="restart"/>
          </w:tcPr>
          <w:p w:rsidR="00A70801" w:rsidRPr="00435BBC" w:rsidRDefault="00A70801" w:rsidP="00E71A06">
            <w:pPr>
              <w:spacing w:before="0"/>
              <w:ind w:left="-57" w:right="-57"/>
              <w:jc w:val="center"/>
              <w:rPr>
                <w:rFonts w:ascii="Times New Roman" w:hAnsi="Times New Roman"/>
                <w:sz w:val="21"/>
                <w:szCs w:val="21"/>
              </w:rPr>
            </w:pPr>
            <w:r w:rsidRPr="00435BBC">
              <w:rPr>
                <w:rFonts w:ascii="Times New Roman" w:hAnsi="Times New Roman"/>
                <w:sz w:val="21"/>
                <w:szCs w:val="21"/>
              </w:rPr>
              <w:t>ВР</w:t>
            </w:r>
          </w:p>
        </w:tc>
        <w:tc>
          <w:tcPr>
            <w:tcW w:w="1247" w:type="dxa"/>
            <w:vMerge w:val="restart"/>
          </w:tcPr>
          <w:p w:rsidR="00A70801" w:rsidRPr="00435BBC" w:rsidRDefault="00A70801" w:rsidP="00E71A06">
            <w:pPr>
              <w:spacing w:before="0"/>
              <w:ind w:left="-57" w:right="-57"/>
              <w:jc w:val="center"/>
              <w:rPr>
                <w:rFonts w:ascii="Times New Roman" w:hAnsi="Times New Roman"/>
                <w:sz w:val="21"/>
                <w:szCs w:val="21"/>
              </w:rPr>
            </w:pPr>
            <w:r w:rsidRPr="00435BBC">
              <w:rPr>
                <w:rFonts w:ascii="Times New Roman" w:hAnsi="Times New Roman"/>
                <w:sz w:val="21"/>
                <w:szCs w:val="21"/>
              </w:rPr>
              <w:t>сводная бюджетная роспись, план на 1 января отчетного года</w:t>
            </w:r>
          </w:p>
        </w:tc>
        <w:tc>
          <w:tcPr>
            <w:tcW w:w="1160" w:type="dxa"/>
            <w:vMerge w:val="restart"/>
          </w:tcPr>
          <w:p w:rsidR="00A70801" w:rsidRPr="00435BBC" w:rsidRDefault="00A70801" w:rsidP="00E71A06">
            <w:pPr>
              <w:spacing w:before="0"/>
              <w:ind w:left="-57" w:right="-57"/>
              <w:jc w:val="center"/>
              <w:rPr>
                <w:rFonts w:ascii="Times New Roman" w:hAnsi="Times New Roman"/>
                <w:sz w:val="21"/>
                <w:szCs w:val="21"/>
              </w:rPr>
            </w:pPr>
            <w:r w:rsidRPr="00435BBC">
              <w:rPr>
                <w:rFonts w:ascii="Times New Roman" w:hAnsi="Times New Roman"/>
                <w:sz w:val="21"/>
                <w:szCs w:val="21"/>
              </w:rPr>
              <w:t>сводная бюджетная роспись на отчетную дату</w:t>
            </w:r>
          </w:p>
        </w:tc>
        <w:tc>
          <w:tcPr>
            <w:tcW w:w="2238" w:type="dxa"/>
            <w:gridSpan w:val="2"/>
          </w:tcPr>
          <w:p w:rsidR="00A70801" w:rsidRPr="00435BBC" w:rsidRDefault="00A70801" w:rsidP="00E71A06">
            <w:pPr>
              <w:spacing w:before="0"/>
              <w:ind w:left="-57" w:right="-57"/>
              <w:jc w:val="center"/>
              <w:rPr>
                <w:rFonts w:ascii="Times New Roman" w:hAnsi="Times New Roman"/>
                <w:sz w:val="21"/>
                <w:szCs w:val="21"/>
              </w:rPr>
            </w:pPr>
            <w:r w:rsidRPr="00435BBC">
              <w:rPr>
                <w:rFonts w:ascii="Times New Roman" w:hAnsi="Times New Roman"/>
                <w:sz w:val="21"/>
                <w:szCs w:val="21"/>
              </w:rPr>
              <w:t>кассовое исполнение на конец отчетного периода</w:t>
            </w:r>
          </w:p>
        </w:tc>
        <w:tc>
          <w:tcPr>
            <w:tcW w:w="1478" w:type="dxa"/>
            <w:vMerge w:val="restart"/>
          </w:tcPr>
          <w:p w:rsidR="00A70801" w:rsidRPr="00435BBC" w:rsidRDefault="00A70801" w:rsidP="00E71A06">
            <w:pPr>
              <w:spacing w:before="0"/>
              <w:ind w:left="-57" w:right="-57"/>
              <w:jc w:val="center"/>
              <w:rPr>
                <w:rFonts w:ascii="Times New Roman" w:hAnsi="Times New Roman"/>
                <w:sz w:val="21"/>
                <w:szCs w:val="21"/>
              </w:rPr>
            </w:pPr>
            <w:r w:rsidRPr="00435BBC">
              <w:rPr>
                <w:rFonts w:ascii="Times New Roman" w:hAnsi="Times New Roman"/>
                <w:sz w:val="21"/>
                <w:szCs w:val="21"/>
              </w:rPr>
              <w:t>кредиторская задолженность за отчетный период</w:t>
            </w:r>
          </w:p>
        </w:tc>
        <w:tc>
          <w:tcPr>
            <w:tcW w:w="1074" w:type="dxa"/>
            <w:vMerge w:val="restart"/>
          </w:tcPr>
          <w:p w:rsidR="00A70801" w:rsidRPr="00435BBC" w:rsidRDefault="00A70801" w:rsidP="00E71A06">
            <w:pPr>
              <w:spacing w:before="0"/>
              <w:ind w:left="-57" w:right="-57"/>
              <w:jc w:val="center"/>
              <w:rPr>
                <w:rFonts w:ascii="Times New Roman" w:hAnsi="Times New Roman"/>
                <w:sz w:val="21"/>
                <w:szCs w:val="21"/>
              </w:rPr>
            </w:pPr>
            <w:r w:rsidRPr="00435BBC">
              <w:rPr>
                <w:rFonts w:ascii="Times New Roman" w:hAnsi="Times New Roman"/>
                <w:sz w:val="21"/>
                <w:szCs w:val="21"/>
              </w:rPr>
              <w:t>к плану на 1 января отчетного года</w:t>
            </w:r>
          </w:p>
        </w:tc>
        <w:tc>
          <w:tcPr>
            <w:tcW w:w="992" w:type="dxa"/>
            <w:vMerge w:val="restart"/>
          </w:tcPr>
          <w:p w:rsidR="00A70801" w:rsidRPr="00435BBC" w:rsidRDefault="00A70801" w:rsidP="00E71A06">
            <w:pPr>
              <w:spacing w:before="0"/>
              <w:ind w:left="-57" w:right="-57"/>
              <w:jc w:val="center"/>
              <w:rPr>
                <w:rFonts w:ascii="Times New Roman" w:hAnsi="Times New Roman"/>
                <w:sz w:val="21"/>
                <w:szCs w:val="21"/>
              </w:rPr>
            </w:pPr>
            <w:r w:rsidRPr="00435BBC">
              <w:rPr>
                <w:rFonts w:ascii="Times New Roman" w:hAnsi="Times New Roman"/>
                <w:sz w:val="21"/>
                <w:szCs w:val="21"/>
              </w:rPr>
              <w:t>к плану на отчетную дату</w:t>
            </w:r>
          </w:p>
        </w:tc>
      </w:tr>
      <w:tr w:rsidR="00A70801" w:rsidRPr="00435BBC" w:rsidTr="00EA7EC0">
        <w:tc>
          <w:tcPr>
            <w:tcW w:w="510" w:type="dxa"/>
          </w:tcPr>
          <w:p w:rsidR="00A70801" w:rsidRPr="00435BBC" w:rsidRDefault="00A70801" w:rsidP="00E71A06">
            <w:pPr>
              <w:spacing w:before="0"/>
              <w:ind w:left="-57" w:right="-57"/>
              <w:jc w:val="center"/>
              <w:rPr>
                <w:rFonts w:ascii="Times New Roman" w:hAnsi="Times New Roman"/>
                <w:sz w:val="21"/>
                <w:szCs w:val="21"/>
              </w:rPr>
            </w:pPr>
            <w:r w:rsidRPr="00435BBC">
              <w:rPr>
                <w:rFonts w:ascii="Times New Roman" w:hAnsi="Times New Roman"/>
                <w:sz w:val="21"/>
                <w:szCs w:val="21"/>
              </w:rPr>
              <w:t>МП</w:t>
            </w:r>
          </w:p>
        </w:tc>
        <w:tc>
          <w:tcPr>
            <w:tcW w:w="483" w:type="dxa"/>
          </w:tcPr>
          <w:p w:rsidR="00A70801" w:rsidRPr="00435BBC" w:rsidRDefault="00A70801" w:rsidP="00E71A06">
            <w:pPr>
              <w:spacing w:before="0"/>
              <w:ind w:left="-57" w:right="-57"/>
              <w:jc w:val="center"/>
              <w:rPr>
                <w:rFonts w:ascii="Times New Roman" w:hAnsi="Times New Roman"/>
                <w:sz w:val="21"/>
                <w:szCs w:val="21"/>
              </w:rPr>
            </w:pPr>
            <w:proofErr w:type="spellStart"/>
            <w:r w:rsidRPr="00435BBC">
              <w:rPr>
                <w:rFonts w:ascii="Times New Roman" w:hAnsi="Times New Roman"/>
                <w:sz w:val="21"/>
                <w:szCs w:val="21"/>
              </w:rPr>
              <w:t>Пп</w:t>
            </w:r>
            <w:proofErr w:type="spellEnd"/>
          </w:p>
        </w:tc>
        <w:tc>
          <w:tcPr>
            <w:tcW w:w="682" w:type="dxa"/>
          </w:tcPr>
          <w:p w:rsidR="00A70801" w:rsidRPr="00435BBC" w:rsidRDefault="00A70801" w:rsidP="00E71A06">
            <w:pPr>
              <w:spacing w:before="0"/>
              <w:ind w:left="-57" w:right="-57"/>
              <w:jc w:val="center"/>
              <w:rPr>
                <w:rFonts w:ascii="Times New Roman" w:hAnsi="Times New Roman"/>
                <w:sz w:val="21"/>
                <w:szCs w:val="21"/>
                <w:lang w:val="en-US"/>
              </w:rPr>
            </w:pPr>
            <w:r w:rsidRPr="00435BBC">
              <w:rPr>
                <w:rFonts w:ascii="Times New Roman" w:hAnsi="Times New Roman"/>
                <w:sz w:val="21"/>
                <w:szCs w:val="21"/>
              </w:rPr>
              <w:t>ОМ</w:t>
            </w:r>
          </w:p>
        </w:tc>
        <w:tc>
          <w:tcPr>
            <w:tcW w:w="1701" w:type="dxa"/>
            <w:vMerge/>
          </w:tcPr>
          <w:p w:rsidR="00A70801" w:rsidRPr="00435BBC" w:rsidRDefault="00A70801" w:rsidP="00E71A06">
            <w:pPr>
              <w:spacing w:before="0"/>
              <w:ind w:left="-57" w:right="-57"/>
              <w:jc w:val="center"/>
              <w:rPr>
                <w:rFonts w:ascii="Times New Roman" w:hAnsi="Times New Roman"/>
                <w:sz w:val="21"/>
                <w:szCs w:val="21"/>
              </w:rPr>
            </w:pPr>
          </w:p>
        </w:tc>
        <w:tc>
          <w:tcPr>
            <w:tcW w:w="1701" w:type="dxa"/>
            <w:vMerge/>
          </w:tcPr>
          <w:p w:rsidR="00A70801" w:rsidRPr="00435BBC" w:rsidRDefault="00A70801" w:rsidP="00E71A06">
            <w:pPr>
              <w:spacing w:before="0"/>
              <w:ind w:left="-57" w:right="-57"/>
              <w:jc w:val="center"/>
              <w:rPr>
                <w:rFonts w:ascii="Times New Roman" w:hAnsi="Times New Roman"/>
                <w:sz w:val="21"/>
                <w:szCs w:val="21"/>
              </w:rPr>
            </w:pPr>
          </w:p>
        </w:tc>
        <w:tc>
          <w:tcPr>
            <w:tcW w:w="709" w:type="dxa"/>
            <w:vMerge/>
          </w:tcPr>
          <w:p w:rsidR="00A70801" w:rsidRPr="00435BBC" w:rsidRDefault="00A70801" w:rsidP="00E71A06">
            <w:pPr>
              <w:spacing w:before="0"/>
              <w:ind w:left="-57" w:right="-57"/>
              <w:jc w:val="center"/>
              <w:rPr>
                <w:rFonts w:ascii="Times New Roman" w:hAnsi="Times New Roman"/>
                <w:sz w:val="21"/>
                <w:szCs w:val="21"/>
              </w:rPr>
            </w:pPr>
          </w:p>
        </w:tc>
        <w:tc>
          <w:tcPr>
            <w:tcW w:w="397" w:type="dxa"/>
            <w:vMerge/>
          </w:tcPr>
          <w:p w:rsidR="00A70801" w:rsidRPr="00435BBC" w:rsidRDefault="00A70801" w:rsidP="00E71A06">
            <w:pPr>
              <w:spacing w:before="0"/>
              <w:ind w:left="-57" w:right="-57"/>
              <w:jc w:val="center"/>
              <w:rPr>
                <w:rFonts w:ascii="Times New Roman" w:hAnsi="Times New Roman"/>
                <w:sz w:val="21"/>
                <w:szCs w:val="21"/>
              </w:rPr>
            </w:pPr>
          </w:p>
        </w:tc>
        <w:tc>
          <w:tcPr>
            <w:tcW w:w="454" w:type="dxa"/>
            <w:vMerge/>
          </w:tcPr>
          <w:p w:rsidR="00A70801" w:rsidRPr="00435BBC" w:rsidRDefault="00A70801" w:rsidP="00E71A06">
            <w:pPr>
              <w:spacing w:before="0"/>
              <w:ind w:left="-57" w:right="-57"/>
              <w:jc w:val="center"/>
              <w:rPr>
                <w:rFonts w:ascii="Times New Roman" w:hAnsi="Times New Roman"/>
                <w:sz w:val="21"/>
                <w:szCs w:val="21"/>
              </w:rPr>
            </w:pPr>
          </w:p>
        </w:tc>
        <w:tc>
          <w:tcPr>
            <w:tcW w:w="850" w:type="dxa"/>
            <w:vMerge/>
          </w:tcPr>
          <w:p w:rsidR="00A70801" w:rsidRPr="00435BBC" w:rsidRDefault="00A70801" w:rsidP="00E71A06">
            <w:pPr>
              <w:spacing w:before="0"/>
              <w:ind w:left="-57" w:right="-57"/>
              <w:jc w:val="center"/>
              <w:rPr>
                <w:rFonts w:ascii="Times New Roman" w:hAnsi="Times New Roman"/>
                <w:sz w:val="21"/>
                <w:szCs w:val="21"/>
              </w:rPr>
            </w:pPr>
          </w:p>
        </w:tc>
        <w:tc>
          <w:tcPr>
            <w:tcW w:w="454" w:type="dxa"/>
            <w:vMerge/>
          </w:tcPr>
          <w:p w:rsidR="00A70801" w:rsidRPr="00435BBC" w:rsidRDefault="00A70801" w:rsidP="00E71A06">
            <w:pPr>
              <w:spacing w:before="0"/>
              <w:ind w:left="-57" w:right="-57"/>
              <w:jc w:val="center"/>
              <w:rPr>
                <w:rFonts w:ascii="Times New Roman" w:hAnsi="Times New Roman"/>
                <w:sz w:val="21"/>
                <w:szCs w:val="21"/>
              </w:rPr>
            </w:pPr>
          </w:p>
        </w:tc>
        <w:tc>
          <w:tcPr>
            <w:tcW w:w="1247" w:type="dxa"/>
            <w:vMerge/>
          </w:tcPr>
          <w:p w:rsidR="00A70801" w:rsidRPr="00435BBC" w:rsidRDefault="00A70801" w:rsidP="00E71A06">
            <w:pPr>
              <w:spacing w:before="0"/>
              <w:ind w:left="-57" w:right="-57"/>
              <w:jc w:val="center"/>
              <w:rPr>
                <w:rFonts w:ascii="Times New Roman" w:hAnsi="Times New Roman"/>
                <w:sz w:val="21"/>
                <w:szCs w:val="21"/>
              </w:rPr>
            </w:pPr>
          </w:p>
        </w:tc>
        <w:tc>
          <w:tcPr>
            <w:tcW w:w="1160" w:type="dxa"/>
            <w:vMerge/>
          </w:tcPr>
          <w:p w:rsidR="00A70801" w:rsidRPr="00435BBC" w:rsidRDefault="00A70801" w:rsidP="00E71A06">
            <w:pPr>
              <w:spacing w:before="0"/>
              <w:ind w:left="-57" w:right="-57"/>
              <w:jc w:val="center"/>
              <w:rPr>
                <w:rFonts w:ascii="Times New Roman" w:hAnsi="Times New Roman"/>
                <w:sz w:val="21"/>
                <w:szCs w:val="21"/>
              </w:rPr>
            </w:pPr>
          </w:p>
        </w:tc>
        <w:tc>
          <w:tcPr>
            <w:tcW w:w="720" w:type="dxa"/>
          </w:tcPr>
          <w:p w:rsidR="00A70801" w:rsidRPr="00435BBC" w:rsidRDefault="00A70801" w:rsidP="00E71A06">
            <w:pPr>
              <w:spacing w:before="0"/>
              <w:ind w:left="-57" w:right="-57"/>
              <w:jc w:val="center"/>
              <w:rPr>
                <w:rFonts w:ascii="Times New Roman" w:hAnsi="Times New Roman"/>
                <w:sz w:val="21"/>
                <w:szCs w:val="21"/>
              </w:rPr>
            </w:pPr>
            <w:r w:rsidRPr="00435BBC">
              <w:rPr>
                <w:rFonts w:ascii="Times New Roman" w:hAnsi="Times New Roman"/>
                <w:sz w:val="21"/>
                <w:szCs w:val="21"/>
              </w:rPr>
              <w:t>всего</w:t>
            </w:r>
          </w:p>
        </w:tc>
        <w:tc>
          <w:tcPr>
            <w:tcW w:w="1518" w:type="dxa"/>
          </w:tcPr>
          <w:p w:rsidR="00A70801" w:rsidRPr="00435BBC" w:rsidRDefault="00A70801" w:rsidP="00E71A06">
            <w:pPr>
              <w:spacing w:before="0"/>
              <w:ind w:left="-57" w:right="-57"/>
              <w:jc w:val="center"/>
              <w:rPr>
                <w:rFonts w:ascii="Times New Roman" w:hAnsi="Times New Roman"/>
                <w:sz w:val="21"/>
                <w:szCs w:val="21"/>
              </w:rPr>
            </w:pPr>
            <w:r w:rsidRPr="00435BBC">
              <w:rPr>
                <w:rFonts w:ascii="Times New Roman" w:hAnsi="Times New Roman"/>
                <w:sz w:val="21"/>
                <w:szCs w:val="21"/>
              </w:rPr>
              <w:t>в т.ч. кредиторская задолженность прошлых отчетных периодов</w:t>
            </w:r>
          </w:p>
        </w:tc>
        <w:tc>
          <w:tcPr>
            <w:tcW w:w="1478" w:type="dxa"/>
            <w:vMerge/>
          </w:tcPr>
          <w:p w:rsidR="00A70801" w:rsidRPr="00435BBC" w:rsidRDefault="00A70801" w:rsidP="00E71A06">
            <w:pPr>
              <w:spacing w:before="0"/>
              <w:ind w:left="-57" w:right="-57"/>
              <w:rPr>
                <w:rFonts w:ascii="Times New Roman" w:hAnsi="Times New Roman"/>
                <w:sz w:val="21"/>
                <w:szCs w:val="21"/>
              </w:rPr>
            </w:pPr>
          </w:p>
        </w:tc>
        <w:tc>
          <w:tcPr>
            <w:tcW w:w="1074" w:type="dxa"/>
            <w:vMerge/>
          </w:tcPr>
          <w:p w:rsidR="00A70801" w:rsidRPr="00435BBC" w:rsidRDefault="00A70801" w:rsidP="00E71A06">
            <w:pPr>
              <w:spacing w:before="0"/>
              <w:ind w:left="-57" w:right="-57"/>
              <w:rPr>
                <w:rFonts w:ascii="Times New Roman" w:hAnsi="Times New Roman"/>
                <w:sz w:val="21"/>
                <w:szCs w:val="21"/>
              </w:rPr>
            </w:pPr>
          </w:p>
        </w:tc>
        <w:tc>
          <w:tcPr>
            <w:tcW w:w="992" w:type="dxa"/>
            <w:vMerge/>
          </w:tcPr>
          <w:p w:rsidR="00A70801" w:rsidRPr="00435BBC" w:rsidRDefault="00A70801" w:rsidP="00E71A06">
            <w:pPr>
              <w:spacing w:before="0"/>
              <w:ind w:left="-57" w:right="-57"/>
              <w:rPr>
                <w:rFonts w:ascii="Times New Roman" w:hAnsi="Times New Roman"/>
                <w:sz w:val="21"/>
                <w:szCs w:val="21"/>
              </w:rPr>
            </w:pPr>
          </w:p>
        </w:tc>
      </w:tr>
      <w:tr w:rsidR="00A70801" w:rsidRPr="00435BBC" w:rsidTr="00EA7EC0">
        <w:trPr>
          <w:trHeight w:val="149"/>
        </w:trPr>
        <w:tc>
          <w:tcPr>
            <w:tcW w:w="510" w:type="dxa"/>
            <w:vMerge w:val="restart"/>
          </w:tcPr>
          <w:p w:rsidR="00A70801" w:rsidRPr="00435BBC" w:rsidRDefault="00A70801" w:rsidP="00E71A06">
            <w:pPr>
              <w:spacing w:before="0"/>
              <w:ind w:left="-57" w:right="-57"/>
              <w:rPr>
                <w:rFonts w:ascii="Times New Roman" w:hAnsi="Times New Roman"/>
                <w:sz w:val="21"/>
                <w:szCs w:val="21"/>
              </w:rPr>
            </w:pPr>
          </w:p>
          <w:p w:rsidR="00A70801" w:rsidRPr="00435BBC" w:rsidRDefault="00A70801" w:rsidP="00E71A06">
            <w:pPr>
              <w:spacing w:before="0"/>
              <w:ind w:left="-57" w:right="-57"/>
              <w:rPr>
                <w:rFonts w:ascii="Times New Roman" w:hAnsi="Times New Roman"/>
                <w:sz w:val="21"/>
                <w:szCs w:val="21"/>
              </w:rPr>
            </w:pPr>
            <w:r w:rsidRPr="00435BBC">
              <w:rPr>
                <w:rFonts w:ascii="Times New Roman" w:hAnsi="Times New Roman"/>
                <w:sz w:val="21"/>
                <w:szCs w:val="21"/>
              </w:rPr>
              <w:t>02</w:t>
            </w:r>
          </w:p>
        </w:tc>
        <w:tc>
          <w:tcPr>
            <w:tcW w:w="483" w:type="dxa"/>
            <w:vMerge w:val="restart"/>
          </w:tcPr>
          <w:p w:rsidR="00A70801" w:rsidRPr="00435BBC" w:rsidRDefault="00A70801" w:rsidP="00E71A06">
            <w:pPr>
              <w:spacing w:before="0"/>
              <w:ind w:left="-57" w:right="-57"/>
              <w:rPr>
                <w:rFonts w:ascii="Times New Roman" w:hAnsi="Times New Roman"/>
                <w:sz w:val="21"/>
                <w:szCs w:val="21"/>
              </w:rPr>
            </w:pPr>
          </w:p>
          <w:p w:rsidR="00A70801" w:rsidRPr="00435BBC" w:rsidRDefault="00A70801" w:rsidP="00E71A06">
            <w:pPr>
              <w:spacing w:before="0"/>
              <w:ind w:left="-57" w:right="-57"/>
              <w:rPr>
                <w:rFonts w:ascii="Times New Roman" w:hAnsi="Times New Roman"/>
                <w:sz w:val="21"/>
                <w:szCs w:val="21"/>
              </w:rPr>
            </w:pPr>
            <w:r w:rsidRPr="00435BBC">
              <w:rPr>
                <w:rFonts w:ascii="Times New Roman" w:hAnsi="Times New Roman"/>
                <w:sz w:val="21"/>
                <w:szCs w:val="21"/>
              </w:rPr>
              <w:t>0</w:t>
            </w:r>
          </w:p>
        </w:tc>
        <w:tc>
          <w:tcPr>
            <w:tcW w:w="682" w:type="dxa"/>
            <w:vMerge w:val="restart"/>
          </w:tcPr>
          <w:p w:rsidR="00A70801" w:rsidRPr="00435BBC" w:rsidRDefault="00A70801" w:rsidP="00E71A06">
            <w:pPr>
              <w:spacing w:before="0"/>
              <w:ind w:left="-57" w:right="-57"/>
              <w:rPr>
                <w:rFonts w:ascii="Times New Roman" w:hAnsi="Times New Roman"/>
                <w:sz w:val="21"/>
                <w:szCs w:val="21"/>
              </w:rPr>
            </w:pPr>
          </w:p>
          <w:p w:rsidR="00A70801" w:rsidRPr="00435BBC" w:rsidRDefault="00A70801" w:rsidP="00E71A06">
            <w:pPr>
              <w:spacing w:before="0"/>
              <w:ind w:left="-57" w:right="-57"/>
              <w:rPr>
                <w:rFonts w:ascii="Times New Roman" w:hAnsi="Times New Roman"/>
                <w:sz w:val="21"/>
                <w:szCs w:val="21"/>
              </w:rPr>
            </w:pPr>
            <w:r w:rsidRPr="00435BBC">
              <w:rPr>
                <w:rFonts w:ascii="Times New Roman" w:hAnsi="Times New Roman"/>
                <w:sz w:val="21"/>
                <w:szCs w:val="21"/>
              </w:rPr>
              <w:t>00 00000</w:t>
            </w:r>
          </w:p>
        </w:tc>
        <w:tc>
          <w:tcPr>
            <w:tcW w:w="1701" w:type="dxa"/>
            <w:vMerge w:val="restart"/>
          </w:tcPr>
          <w:p w:rsidR="00A70801" w:rsidRPr="00435BBC" w:rsidRDefault="008B320B" w:rsidP="00E71A06">
            <w:pPr>
              <w:spacing w:before="0"/>
              <w:ind w:left="-57" w:right="-57"/>
              <w:jc w:val="left"/>
              <w:rPr>
                <w:rFonts w:ascii="Times New Roman" w:hAnsi="Times New Roman"/>
                <w:sz w:val="21"/>
                <w:szCs w:val="21"/>
              </w:rPr>
            </w:pPr>
            <w:r w:rsidRPr="00FD79D2">
              <w:rPr>
                <w:rFonts w:ascii="Times New Roman" w:hAnsi="Times New Roman"/>
                <w:sz w:val="21"/>
                <w:szCs w:val="21"/>
              </w:rPr>
              <w:t xml:space="preserve">Муниципальная программа муниципального образования </w:t>
            </w:r>
            <w:r w:rsidR="00E104AC">
              <w:rPr>
                <w:rFonts w:ascii="Times New Roman" w:hAnsi="Times New Roman"/>
                <w:sz w:val="21"/>
                <w:szCs w:val="21"/>
              </w:rPr>
              <w:t>«</w:t>
            </w:r>
            <w:r w:rsidRPr="00FD79D2">
              <w:rPr>
                <w:rFonts w:ascii="Times New Roman" w:hAnsi="Times New Roman"/>
                <w:sz w:val="21"/>
                <w:szCs w:val="21"/>
              </w:rPr>
              <w:t>Город Ижевск</w:t>
            </w:r>
            <w:r w:rsidR="00E104AC">
              <w:rPr>
                <w:rFonts w:ascii="Times New Roman" w:hAnsi="Times New Roman"/>
                <w:sz w:val="21"/>
                <w:szCs w:val="21"/>
              </w:rPr>
              <w:t>»</w:t>
            </w:r>
            <w:r w:rsidRPr="00FD79D2">
              <w:rPr>
                <w:rFonts w:ascii="Times New Roman" w:hAnsi="Times New Roman"/>
                <w:sz w:val="21"/>
                <w:szCs w:val="21"/>
              </w:rPr>
              <w:t xml:space="preserve"> </w:t>
            </w:r>
            <w:r w:rsidR="00E104AC">
              <w:rPr>
                <w:rFonts w:ascii="Times New Roman" w:hAnsi="Times New Roman"/>
                <w:sz w:val="21"/>
                <w:szCs w:val="21"/>
              </w:rPr>
              <w:t>«</w:t>
            </w:r>
            <w:r w:rsidRPr="00FD79D2">
              <w:rPr>
                <w:rFonts w:ascii="Times New Roman" w:hAnsi="Times New Roman"/>
                <w:sz w:val="21"/>
                <w:szCs w:val="21"/>
              </w:rPr>
              <w:t>Создание условий для развития бизнеса и привлечения инвестиций</w:t>
            </w:r>
            <w:r w:rsidR="00E104AC">
              <w:rPr>
                <w:rFonts w:ascii="Times New Roman" w:hAnsi="Times New Roman"/>
                <w:sz w:val="21"/>
                <w:szCs w:val="21"/>
              </w:rPr>
              <w:t>»</w:t>
            </w:r>
          </w:p>
        </w:tc>
        <w:tc>
          <w:tcPr>
            <w:tcW w:w="1701" w:type="dxa"/>
          </w:tcPr>
          <w:p w:rsidR="00A70801" w:rsidRPr="00435BBC" w:rsidRDefault="00A70801" w:rsidP="00E71A06">
            <w:pPr>
              <w:spacing w:before="0"/>
              <w:ind w:left="-57" w:right="-57"/>
              <w:jc w:val="center"/>
              <w:rPr>
                <w:rFonts w:ascii="Times New Roman" w:hAnsi="Times New Roman"/>
                <w:sz w:val="21"/>
                <w:szCs w:val="21"/>
              </w:rPr>
            </w:pPr>
            <w:r w:rsidRPr="00435BBC">
              <w:rPr>
                <w:rFonts w:ascii="Times New Roman" w:hAnsi="Times New Roman"/>
                <w:sz w:val="21"/>
                <w:szCs w:val="21"/>
              </w:rPr>
              <w:t>всего</w:t>
            </w:r>
          </w:p>
        </w:tc>
        <w:tc>
          <w:tcPr>
            <w:tcW w:w="709" w:type="dxa"/>
          </w:tcPr>
          <w:p w:rsidR="00A70801" w:rsidRPr="00435BBC" w:rsidRDefault="00A70801" w:rsidP="00E71A06">
            <w:pPr>
              <w:spacing w:before="0"/>
              <w:ind w:left="-57" w:right="-57"/>
              <w:rPr>
                <w:rFonts w:ascii="Times New Roman" w:hAnsi="Times New Roman"/>
                <w:sz w:val="21"/>
                <w:szCs w:val="21"/>
              </w:rPr>
            </w:pPr>
          </w:p>
        </w:tc>
        <w:tc>
          <w:tcPr>
            <w:tcW w:w="397" w:type="dxa"/>
          </w:tcPr>
          <w:p w:rsidR="00A70801" w:rsidRPr="00435BBC" w:rsidRDefault="00A70801" w:rsidP="00E71A06">
            <w:pPr>
              <w:spacing w:before="0"/>
              <w:ind w:left="-57" w:right="-57"/>
              <w:rPr>
                <w:rFonts w:ascii="Times New Roman" w:hAnsi="Times New Roman"/>
                <w:sz w:val="21"/>
                <w:szCs w:val="21"/>
              </w:rPr>
            </w:pPr>
          </w:p>
        </w:tc>
        <w:tc>
          <w:tcPr>
            <w:tcW w:w="454" w:type="dxa"/>
          </w:tcPr>
          <w:p w:rsidR="00A70801" w:rsidRPr="00435BBC" w:rsidRDefault="00A70801" w:rsidP="00E71A06">
            <w:pPr>
              <w:spacing w:before="0"/>
              <w:ind w:left="-57" w:right="-57"/>
              <w:rPr>
                <w:rFonts w:ascii="Times New Roman" w:hAnsi="Times New Roman"/>
                <w:sz w:val="21"/>
                <w:szCs w:val="21"/>
              </w:rPr>
            </w:pPr>
          </w:p>
        </w:tc>
        <w:tc>
          <w:tcPr>
            <w:tcW w:w="850" w:type="dxa"/>
          </w:tcPr>
          <w:p w:rsidR="00A70801" w:rsidRPr="00435BBC" w:rsidRDefault="00A70801" w:rsidP="00E71A06">
            <w:pPr>
              <w:spacing w:before="0"/>
              <w:ind w:left="-57" w:right="-57"/>
              <w:rPr>
                <w:rFonts w:ascii="Times New Roman" w:hAnsi="Times New Roman"/>
                <w:sz w:val="21"/>
                <w:szCs w:val="21"/>
              </w:rPr>
            </w:pPr>
          </w:p>
        </w:tc>
        <w:tc>
          <w:tcPr>
            <w:tcW w:w="454" w:type="dxa"/>
          </w:tcPr>
          <w:p w:rsidR="00A70801" w:rsidRPr="00435BBC" w:rsidRDefault="00A70801" w:rsidP="00E71A06">
            <w:pPr>
              <w:spacing w:before="0"/>
              <w:ind w:left="-57" w:right="-57"/>
              <w:rPr>
                <w:rFonts w:ascii="Times New Roman" w:hAnsi="Times New Roman"/>
                <w:sz w:val="21"/>
                <w:szCs w:val="21"/>
              </w:rPr>
            </w:pPr>
          </w:p>
        </w:tc>
        <w:tc>
          <w:tcPr>
            <w:tcW w:w="1247" w:type="dxa"/>
          </w:tcPr>
          <w:p w:rsidR="00A70801" w:rsidRPr="00435BBC" w:rsidRDefault="00A70801" w:rsidP="00E71A06">
            <w:pPr>
              <w:spacing w:before="0"/>
              <w:ind w:left="-57" w:right="-57"/>
              <w:rPr>
                <w:rFonts w:ascii="Times New Roman" w:hAnsi="Times New Roman"/>
                <w:sz w:val="21"/>
                <w:szCs w:val="21"/>
              </w:rPr>
            </w:pPr>
          </w:p>
        </w:tc>
        <w:tc>
          <w:tcPr>
            <w:tcW w:w="1160" w:type="dxa"/>
          </w:tcPr>
          <w:p w:rsidR="00A70801" w:rsidRPr="00435BBC" w:rsidRDefault="00A70801" w:rsidP="00E71A06">
            <w:pPr>
              <w:spacing w:before="0"/>
              <w:ind w:left="-57" w:right="-57"/>
              <w:rPr>
                <w:rFonts w:ascii="Times New Roman" w:hAnsi="Times New Roman"/>
                <w:sz w:val="21"/>
                <w:szCs w:val="21"/>
              </w:rPr>
            </w:pPr>
          </w:p>
        </w:tc>
        <w:tc>
          <w:tcPr>
            <w:tcW w:w="720" w:type="dxa"/>
          </w:tcPr>
          <w:p w:rsidR="00A70801" w:rsidRPr="00435BBC" w:rsidRDefault="00A70801" w:rsidP="00E71A06">
            <w:pPr>
              <w:spacing w:before="0"/>
              <w:ind w:left="-57" w:right="-57"/>
              <w:rPr>
                <w:rFonts w:ascii="Times New Roman" w:hAnsi="Times New Roman"/>
                <w:sz w:val="21"/>
                <w:szCs w:val="21"/>
              </w:rPr>
            </w:pPr>
          </w:p>
        </w:tc>
        <w:tc>
          <w:tcPr>
            <w:tcW w:w="1518" w:type="dxa"/>
          </w:tcPr>
          <w:p w:rsidR="00A70801" w:rsidRPr="00435BBC" w:rsidRDefault="00A70801" w:rsidP="00E71A06">
            <w:pPr>
              <w:spacing w:before="0"/>
              <w:ind w:left="-57" w:right="-57"/>
              <w:rPr>
                <w:rFonts w:ascii="Times New Roman" w:hAnsi="Times New Roman"/>
                <w:sz w:val="21"/>
                <w:szCs w:val="21"/>
              </w:rPr>
            </w:pPr>
          </w:p>
        </w:tc>
        <w:tc>
          <w:tcPr>
            <w:tcW w:w="1478" w:type="dxa"/>
          </w:tcPr>
          <w:p w:rsidR="00A70801" w:rsidRPr="00435BBC" w:rsidRDefault="00A70801" w:rsidP="00E71A06">
            <w:pPr>
              <w:spacing w:before="0"/>
              <w:ind w:left="-57" w:right="-57"/>
              <w:rPr>
                <w:rFonts w:ascii="Times New Roman" w:hAnsi="Times New Roman"/>
                <w:sz w:val="21"/>
                <w:szCs w:val="21"/>
              </w:rPr>
            </w:pPr>
          </w:p>
        </w:tc>
        <w:tc>
          <w:tcPr>
            <w:tcW w:w="1074" w:type="dxa"/>
          </w:tcPr>
          <w:p w:rsidR="00A70801" w:rsidRPr="00435BBC" w:rsidRDefault="00A70801" w:rsidP="00E71A06">
            <w:pPr>
              <w:spacing w:before="0"/>
              <w:ind w:left="-57" w:right="-57"/>
              <w:rPr>
                <w:rFonts w:ascii="Times New Roman" w:hAnsi="Times New Roman"/>
                <w:sz w:val="21"/>
                <w:szCs w:val="21"/>
                <w:highlight w:val="yellow"/>
              </w:rPr>
            </w:pPr>
          </w:p>
        </w:tc>
        <w:tc>
          <w:tcPr>
            <w:tcW w:w="992" w:type="dxa"/>
          </w:tcPr>
          <w:p w:rsidR="00A70801" w:rsidRPr="00435BBC" w:rsidRDefault="00A70801" w:rsidP="00E71A06">
            <w:pPr>
              <w:spacing w:before="0"/>
              <w:ind w:left="-57" w:right="-57"/>
              <w:rPr>
                <w:rFonts w:ascii="Times New Roman" w:hAnsi="Times New Roman"/>
                <w:sz w:val="21"/>
                <w:szCs w:val="21"/>
                <w:highlight w:val="yellow"/>
              </w:rPr>
            </w:pPr>
          </w:p>
        </w:tc>
      </w:tr>
      <w:tr w:rsidR="00A70801" w:rsidRPr="00435BBC" w:rsidTr="00EA7EC0">
        <w:trPr>
          <w:trHeight w:val="994"/>
        </w:trPr>
        <w:tc>
          <w:tcPr>
            <w:tcW w:w="510" w:type="dxa"/>
            <w:vMerge/>
          </w:tcPr>
          <w:p w:rsidR="00A70801" w:rsidRPr="00435BBC" w:rsidRDefault="00A70801" w:rsidP="00E71A06">
            <w:pPr>
              <w:spacing w:before="0"/>
              <w:ind w:left="-57" w:right="-57"/>
              <w:rPr>
                <w:rFonts w:ascii="Times New Roman" w:hAnsi="Times New Roman"/>
                <w:sz w:val="21"/>
                <w:szCs w:val="21"/>
              </w:rPr>
            </w:pPr>
          </w:p>
        </w:tc>
        <w:tc>
          <w:tcPr>
            <w:tcW w:w="483" w:type="dxa"/>
            <w:vMerge/>
          </w:tcPr>
          <w:p w:rsidR="00A70801" w:rsidRPr="00435BBC" w:rsidRDefault="00A70801" w:rsidP="00E71A06">
            <w:pPr>
              <w:spacing w:before="0"/>
              <w:ind w:left="-57" w:right="-57"/>
              <w:rPr>
                <w:rFonts w:ascii="Times New Roman" w:hAnsi="Times New Roman"/>
                <w:sz w:val="21"/>
                <w:szCs w:val="21"/>
              </w:rPr>
            </w:pPr>
          </w:p>
        </w:tc>
        <w:tc>
          <w:tcPr>
            <w:tcW w:w="682" w:type="dxa"/>
            <w:vMerge/>
          </w:tcPr>
          <w:p w:rsidR="00A70801" w:rsidRPr="00435BBC" w:rsidRDefault="00A70801" w:rsidP="00E71A06">
            <w:pPr>
              <w:spacing w:before="0"/>
              <w:ind w:left="-57" w:right="-57"/>
              <w:rPr>
                <w:rFonts w:ascii="Times New Roman" w:hAnsi="Times New Roman"/>
                <w:sz w:val="21"/>
                <w:szCs w:val="21"/>
              </w:rPr>
            </w:pPr>
          </w:p>
        </w:tc>
        <w:tc>
          <w:tcPr>
            <w:tcW w:w="1701" w:type="dxa"/>
            <w:vMerge/>
          </w:tcPr>
          <w:p w:rsidR="00A70801" w:rsidRPr="00435BBC" w:rsidRDefault="00A70801" w:rsidP="00E71A06">
            <w:pPr>
              <w:spacing w:before="0"/>
              <w:ind w:left="-57" w:right="-57"/>
              <w:jc w:val="left"/>
              <w:rPr>
                <w:rFonts w:ascii="Times New Roman" w:hAnsi="Times New Roman"/>
                <w:sz w:val="21"/>
                <w:szCs w:val="21"/>
              </w:rPr>
            </w:pPr>
          </w:p>
        </w:tc>
        <w:tc>
          <w:tcPr>
            <w:tcW w:w="1701" w:type="dxa"/>
          </w:tcPr>
          <w:p w:rsidR="00A70801" w:rsidRPr="00435BBC" w:rsidRDefault="00A37E96" w:rsidP="00E71A06">
            <w:pPr>
              <w:spacing w:before="0"/>
              <w:ind w:left="-57" w:right="-57"/>
              <w:jc w:val="center"/>
              <w:rPr>
                <w:rFonts w:ascii="Times New Roman" w:hAnsi="Times New Roman"/>
                <w:sz w:val="21"/>
                <w:szCs w:val="21"/>
              </w:rPr>
            </w:pPr>
            <w:r>
              <w:rPr>
                <w:rFonts w:ascii="Times New Roman" w:hAnsi="Times New Roman"/>
                <w:sz w:val="21"/>
                <w:szCs w:val="21"/>
              </w:rPr>
              <w:t>УЭиИ</w:t>
            </w:r>
          </w:p>
        </w:tc>
        <w:tc>
          <w:tcPr>
            <w:tcW w:w="709" w:type="dxa"/>
          </w:tcPr>
          <w:p w:rsidR="00A70801" w:rsidRPr="00435BBC" w:rsidRDefault="00A70801" w:rsidP="00E71A06">
            <w:pPr>
              <w:spacing w:before="0"/>
              <w:ind w:left="-57" w:right="-57"/>
              <w:rPr>
                <w:rFonts w:ascii="Times New Roman" w:hAnsi="Times New Roman"/>
                <w:sz w:val="21"/>
                <w:szCs w:val="21"/>
              </w:rPr>
            </w:pPr>
            <w:r w:rsidRPr="00435BBC">
              <w:rPr>
                <w:rFonts w:ascii="Times New Roman" w:hAnsi="Times New Roman"/>
                <w:sz w:val="21"/>
                <w:szCs w:val="21"/>
              </w:rPr>
              <w:t>912</w:t>
            </w:r>
          </w:p>
        </w:tc>
        <w:tc>
          <w:tcPr>
            <w:tcW w:w="397" w:type="dxa"/>
          </w:tcPr>
          <w:p w:rsidR="00A70801" w:rsidRPr="00435BBC" w:rsidRDefault="00A70801" w:rsidP="00E71A06">
            <w:pPr>
              <w:spacing w:before="0"/>
              <w:ind w:left="-57" w:right="-57"/>
              <w:rPr>
                <w:rFonts w:ascii="Times New Roman" w:hAnsi="Times New Roman"/>
                <w:sz w:val="21"/>
                <w:szCs w:val="21"/>
              </w:rPr>
            </w:pPr>
          </w:p>
        </w:tc>
        <w:tc>
          <w:tcPr>
            <w:tcW w:w="454" w:type="dxa"/>
          </w:tcPr>
          <w:p w:rsidR="00A70801" w:rsidRPr="00435BBC" w:rsidRDefault="00A70801" w:rsidP="00E71A06">
            <w:pPr>
              <w:spacing w:before="0"/>
              <w:ind w:left="-57" w:right="-57"/>
              <w:rPr>
                <w:rFonts w:ascii="Times New Roman" w:hAnsi="Times New Roman"/>
                <w:sz w:val="21"/>
                <w:szCs w:val="21"/>
              </w:rPr>
            </w:pPr>
          </w:p>
        </w:tc>
        <w:tc>
          <w:tcPr>
            <w:tcW w:w="850" w:type="dxa"/>
          </w:tcPr>
          <w:p w:rsidR="00A70801" w:rsidRPr="00435BBC" w:rsidRDefault="00A70801" w:rsidP="00E71A06">
            <w:pPr>
              <w:spacing w:before="0"/>
              <w:ind w:left="-57" w:right="-57"/>
              <w:rPr>
                <w:rFonts w:ascii="Times New Roman" w:hAnsi="Times New Roman"/>
                <w:sz w:val="21"/>
                <w:szCs w:val="21"/>
              </w:rPr>
            </w:pPr>
          </w:p>
        </w:tc>
        <w:tc>
          <w:tcPr>
            <w:tcW w:w="454" w:type="dxa"/>
          </w:tcPr>
          <w:p w:rsidR="00A70801" w:rsidRPr="00435BBC" w:rsidRDefault="00A70801" w:rsidP="00E71A06">
            <w:pPr>
              <w:spacing w:before="0"/>
              <w:ind w:left="-57" w:right="-57"/>
              <w:rPr>
                <w:rFonts w:ascii="Times New Roman" w:hAnsi="Times New Roman"/>
                <w:sz w:val="21"/>
                <w:szCs w:val="21"/>
              </w:rPr>
            </w:pPr>
          </w:p>
        </w:tc>
        <w:tc>
          <w:tcPr>
            <w:tcW w:w="1247" w:type="dxa"/>
          </w:tcPr>
          <w:p w:rsidR="00A70801" w:rsidRPr="00435BBC" w:rsidRDefault="008B320B" w:rsidP="008B320B">
            <w:pPr>
              <w:spacing w:before="0"/>
              <w:ind w:left="-57" w:right="-57"/>
              <w:jc w:val="center"/>
              <w:rPr>
                <w:rFonts w:ascii="Times New Roman" w:hAnsi="Times New Roman"/>
                <w:sz w:val="21"/>
                <w:szCs w:val="21"/>
              </w:rPr>
            </w:pPr>
            <w:r>
              <w:rPr>
                <w:rFonts w:ascii="Times New Roman" w:hAnsi="Times New Roman"/>
                <w:sz w:val="21"/>
                <w:szCs w:val="21"/>
              </w:rPr>
              <w:t>67,0</w:t>
            </w:r>
          </w:p>
        </w:tc>
        <w:tc>
          <w:tcPr>
            <w:tcW w:w="1160" w:type="dxa"/>
          </w:tcPr>
          <w:p w:rsidR="00A70801" w:rsidRPr="00F07D85" w:rsidRDefault="008B320B" w:rsidP="008B320B">
            <w:pPr>
              <w:spacing w:before="0"/>
              <w:ind w:left="-57" w:right="-57"/>
              <w:jc w:val="center"/>
              <w:rPr>
                <w:rFonts w:ascii="Times New Roman" w:hAnsi="Times New Roman"/>
                <w:sz w:val="21"/>
                <w:szCs w:val="21"/>
                <w:highlight w:val="yellow"/>
              </w:rPr>
            </w:pPr>
            <w:r w:rsidRPr="00687CA9">
              <w:rPr>
                <w:rFonts w:ascii="Times New Roman" w:hAnsi="Times New Roman"/>
                <w:sz w:val="21"/>
                <w:szCs w:val="21"/>
              </w:rPr>
              <w:t>1 000,0</w:t>
            </w:r>
          </w:p>
        </w:tc>
        <w:tc>
          <w:tcPr>
            <w:tcW w:w="720" w:type="dxa"/>
          </w:tcPr>
          <w:p w:rsidR="00A70801" w:rsidRPr="00435BBC" w:rsidRDefault="00B9056D" w:rsidP="00EA7EC0">
            <w:pPr>
              <w:spacing w:before="0"/>
              <w:ind w:left="-57" w:right="-57"/>
              <w:jc w:val="center"/>
              <w:rPr>
                <w:rFonts w:ascii="Times New Roman" w:hAnsi="Times New Roman"/>
                <w:sz w:val="21"/>
                <w:szCs w:val="21"/>
              </w:rPr>
            </w:pPr>
            <w:r>
              <w:rPr>
                <w:rFonts w:ascii="Times New Roman" w:hAnsi="Times New Roman"/>
                <w:sz w:val="21"/>
                <w:szCs w:val="21"/>
              </w:rPr>
              <w:t>1 000</w:t>
            </w:r>
            <w:r w:rsidR="00EB6439">
              <w:rPr>
                <w:rFonts w:ascii="Times New Roman" w:hAnsi="Times New Roman"/>
                <w:sz w:val="21"/>
                <w:szCs w:val="21"/>
              </w:rPr>
              <w:t>,</w:t>
            </w:r>
            <w:r w:rsidR="008B320B">
              <w:rPr>
                <w:rFonts w:ascii="Times New Roman" w:hAnsi="Times New Roman"/>
                <w:sz w:val="21"/>
                <w:szCs w:val="21"/>
              </w:rPr>
              <w:t>0</w:t>
            </w:r>
          </w:p>
        </w:tc>
        <w:tc>
          <w:tcPr>
            <w:tcW w:w="1518" w:type="dxa"/>
          </w:tcPr>
          <w:p w:rsidR="00A70801" w:rsidRPr="00435BBC" w:rsidRDefault="008B320B" w:rsidP="00EA7EC0">
            <w:pPr>
              <w:spacing w:before="0"/>
              <w:ind w:left="-57" w:right="-57"/>
              <w:jc w:val="center"/>
              <w:rPr>
                <w:rFonts w:ascii="Times New Roman" w:hAnsi="Times New Roman"/>
                <w:sz w:val="21"/>
                <w:szCs w:val="21"/>
              </w:rPr>
            </w:pPr>
            <w:r w:rsidRPr="00435BBC">
              <w:rPr>
                <w:rFonts w:ascii="Times New Roman" w:hAnsi="Times New Roman"/>
                <w:sz w:val="21"/>
                <w:szCs w:val="21"/>
              </w:rPr>
              <w:t>0,0</w:t>
            </w:r>
          </w:p>
        </w:tc>
        <w:tc>
          <w:tcPr>
            <w:tcW w:w="1478" w:type="dxa"/>
          </w:tcPr>
          <w:p w:rsidR="00A70801" w:rsidRPr="00435BBC" w:rsidRDefault="008B320B" w:rsidP="00EA7EC0">
            <w:pPr>
              <w:spacing w:before="0"/>
              <w:ind w:left="-57" w:right="-57"/>
              <w:jc w:val="center"/>
              <w:rPr>
                <w:rFonts w:ascii="Times New Roman" w:hAnsi="Times New Roman"/>
                <w:sz w:val="21"/>
                <w:szCs w:val="21"/>
              </w:rPr>
            </w:pPr>
            <w:r w:rsidRPr="00435BBC">
              <w:rPr>
                <w:rFonts w:ascii="Times New Roman" w:hAnsi="Times New Roman"/>
                <w:sz w:val="21"/>
                <w:szCs w:val="21"/>
              </w:rPr>
              <w:t>0,0</w:t>
            </w:r>
          </w:p>
        </w:tc>
        <w:tc>
          <w:tcPr>
            <w:tcW w:w="1074" w:type="dxa"/>
          </w:tcPr>
          <w:p w:rsidR="00A70801" w:rsidRPr="00435BBC" w:rsidRDefault="00EB6439" w:rsidP="00EA7EC0">
            <w:pPr>
              <w:spacing w:before="0"/>
              <w:ind w:left="-57" w:right="-57"/>
              <w:jc w:val="center"/>
              <w:rPr>
                <w:rFonts w:ascii="Times New Roman" w:hAnsi="Times New Roman"/>
                <w:sz w:val="21"/>
                <w:szCs w:val="21"/>
                <w:highlight w:val="yellow"/>
              </w:rPr>
            </w:pPr>
            <w:r>
              <w:rPr>
                <w:rFonts w:ascii="Times New Roman" w:hAnsi="Times New Roman"/>
                <w:sz w:val="21"/>
                <w:szCs w:val="21"/>
              </w:rPr>
              <w:t>1219,4</w:t>
            </w:r>
          </w:p>
        </w:tc>
        <w:tc>
          <w:tcPr>
            <w:tcW w:w="992" w:type="dxa"/>
          </w:tcPr>
          <w:p w:rsidR="00A70801" w:rsidRPr="00435BBC" w:rsidRDefault="00B9056D" w:rsidP="00EB6439">
            <w:pPr>
              <w:spacing w:before="0"/>
              <w:ind w:left="-57" w:right="-57"/>
              <w:jc w:val="center"/>
              <w:rPr>
                <w:rFonts w:ascii="Times New Roman" w:hAnsi="Times New Roman"/>
                <w:sz w:val="21"/>
                <w:szCs w:val="21"/>
                <w:highlight w:val="yellow"/>
              </w:rPr>
            </w:pPr>
            <w:r>
              <w:rPr>
                <w:rFonts w:ascii="Times New Roman" w:hAnsi="Times New Roman"/>
                <w:sz w:val="21"/>
                <w:szCs w:val="21"/>
              </w:rPr>
              <w:t>100,0</w:t>
            </w:r>
          </w:p>
        </w:tc>
      </w:tr>
    </w:tbl>
    <w:p w:rsidR="009D5D8E" w:rsidRDefault="009D5D8E">
      <w:pPr>
        <w:widowControl w:val="0"/>
        <w:autoSpaceDE w:val="0"/>
        <w:autoSpaceDN w:val="0"/>
        <w:adjustRightInd w:val="0"/>
        <w:ind w:firstLine="540"/>
        <w:rPr>
          <w:rFonts w:ascii="Calibri" w:hAnsi="Calibri" w:cs="Calibri"/>
        </w:rPr>
      </w:pPr>
    </w:p>
    <w:p w:rsidR="00210754" w:rsidRDefault="00210754">
      <w:pPr>
        <w:widowControl w:val="0"/>
        <w:autoSpaceDE w:val="0"/>
        <w:autoSpaceDN w:val="0"/>
        <w:adjustRightInd w:val="0"/>
        <w:ind w:firstLine="540"/>
        <w:rPr>
          <w:rFonts w:ascii="Calibri" w:hAnsi="Calibri" w:cs="Calibri"/>
        </w:rPr>
      </w:pPr>
    </w:p>
    <w:p w:rsidR="00A70801" w:rsidRPr="00D3472E" w:rsidRDefault="00210754" w:rsidP="00A70801">
      <w:pPr>
        <w:ind w:right="283"/>
        <w:jc w:val="left"/>
        <w:rPr>
          <w:rFonts w:ascii="Times New Roman" w:hAnsi="Times New Roman"/>
          <w:sz w:val="26"/>
          <w:szCs w:val="26"/>
        </w:rPr>
      </w:pPr>
      <w:r w:rsidRPr="00D3472E">
        <w:rPr>
          <w:rFonts w:ascii="Times New Roman" w:hAnsi="Times New Roman"/>
          <w:sz w:val="26"/>
          <w:szCs w:val="26"/>
        </w:rPr>
        <w:t xml:space="preserve">Начальник Управления экономики и инвестиций                                                                                                             </w:t>
      </w:r>
      <w:r w:rsidR="00A70801" w:rsidRPr="00D3472E">
        <w:rPr>
          <w:rFonts w:ascii="Times New Roman" w:hAnsi="Times New Roman"/>
          <w:sz w:val="26"/>
          <w:szCs w:val="26"/>
        </w:rPr>
        <w:t>Д.Н. Загребин</w:t>
      </w:r>
    </w:p>
    <w:p w:rsidR="00EE75A3" w:rsidRPr="00C31BA1" w:rsidRDefault="00EE75A3" w:rsidP="00EE75A3">
      <w:pPr>
        <w:pStyle w:val="a5"/>
        <w:widowControl w:val="0"/>
        <w:overflowPunct/>
        <w:spacing w:before="120"/>
        <w:ind w:left="567"/>
        <w:jc w:val="both"/>
        <w:textAlignment w:val="auto"/>
        <w:outlineLvl w:val="1"/>
        <w:rPr>
          <w:sz w:val="24"/>
          <w:szCs w:val="24"/>
        </w:rPr>
      </w:pPr>
    </w:p>
    <w:p w:rsidR="00430F8C" w:rsidRDefault="00430F8C" w:rsidP="006C2A27">
      <w:pPr>
        <w:widowControl w:val="0"/>
        <w:autoSpaceDE w:val="0"/>
        <w:autoSpaceDN w:val="0"/>
        <w:adjustRightInd w:val="0"/>
        <w:jc w:val="center"/>
        <w:outlineLvl w:val="1"/>
        <w:rPr>
          <w:rFonts w:ascii="Times New Roman" w:hAnsi="Times New Roman"/>
          <w:b/>
          <w:sz w:val="24"/>
          <w:szCs w:val="24"/>
        </w:rPr>
      </w:pPr>
    </w:p>
    <w:p w:rsidR="008A1FA9" w:rsidRDefault="008A1FA9" w:rsidP="00430F8C">
      <w:pPr>
        <w:widowControl w:val="0"/>
        <w:autoSpaceDE w:val="0"/>
        <w:autoSpaceDN w:val="0"/>
        <w:adjustRightInd w:val="0"/>
        <w:jc w:val="center"/>
        <w:outlineLvl w:val="1"/>
        <w:rPr>
          <w:rFonts w:ascii="Times New Roman" w:hAnsi="Times New Roman"/>
          <w:b/>
          <w:sz w:val="26"/>
          <w:szCs w:val="26"/>
        </w:rPr>
      </w:pPr>
    </w:p>
    <w:p w:rsidR="008A1FA9" w:rsidRDefault="008A1FA9" w:rsidP="00430F8C">
      <w:pPr>
        <w:widowControl w:val="0"/>
        <w:autoSpaceDE w:val="0"/>
        <w:autoSpaceDN w:val="0"/>
        <w:adjustRightInd w:val="0"/>
        <w:jc w:val="center"/>
        <w:outlineLvl w:val="1"/>
        <w:rPr>
          <w:rFonts w:ascii="Times New Roman" w:hAnsi="Times New Roman"/>
          <w:b/>
          <w:sz w:val="26"/>
          <w:szCs w:val="26"/>
        </w:rPr>
      </w:pPr>
    </w:p>
    <w:p w:rsidR="008A1FA9" w:rsidRDefault="008A1FA9" w:rsidP="00430F8C">
      <w:pPr>
        <w:widowControl w:val="0"/>
        <w:autoSpaceDE w:val="0"/>
        <w:autoSpaceDN w:val="0"/>
        <w:adjustRightInd w:val="0"/>
        <w:jc w:val="center"/>
        <w:outlineLvl w:val="1"/>
        <w:rPr>
          <w:rFonts w:ascii="Times New Roman" w:hAnsi="Times New Roman"/>
          <w:b/>
          <w:sz w:val="26"/>
          <w:szCs w:val="26"/>
        </w:rPr>
      </w:pPr>
    </w:p>
    <w:p w:rsidR="008A1FA9" w:rsidRDefault="008A1FA9" w:rsidP="00430F8C">
      <w:pPr>
        <w:widowControl w:val="0"/>
        <w:autoSpaceDE w:val="0"/>
        <w:autoSpaceDN w:val="0"/>
        <w:adjustRightInd w:val="0"/>
        <w:jc w:val="center"/>
        <w:outlineLvl w:val="1"/>
        <w:rPr>
          <w:rFonts w:ascii="Times New Roman" w:hAnsi="Times New Roman"/>
          <w:b/>
          <w:sz w:val="26"/>
          <w:szCs w:val="26"/>
        </w:rPr>
      </w:pPr>
    </w:p>
    <w:p w:rsidR="00430F8C" w:rsidRPr="00C5670C" w:rsidRDefault="00430F8C" w:rsidP="00430F8C">
      <w:pPr>
        <w:widowControl w:val="0"/>
        <w:autoSpaceDE w:val="0"/>
        <w:autoSpaceDN w:val="0"/>
        <w:adjustRightInd w:val="0"/>
        <w:jc w:val="center"/>
        <w:outlineLvl w:val="1"/>
        <w:rPr>
          <w:rFonts w:ascii="Times New Roman" w:hAnsi="Times New Roman"/>
          <w:b/>
          <w:sz w:val="26"/>
          <w:szCs w:val="26"/>
        </w:rPr>
      </w:pPr>
      <w:r w:rsidRPr="00C5670C">
        <w:rPr>
          <w:rFonts w:ascii="Times New Roman" w:hAnsi="Times New Roman"/>
          <w:b/>
          <w:sz w:val="26"/>
          <w:szCs w:val="26"/>
        </w:rPr>
        <w:t xml:space="preserve">Форма 3. Отчет о выполнении основных мероприятий муниципальной программы </w:t>
      </w:r>
      <w:r w:rsidR="00C5670C">
        <w:rPr>
          <w:rFonts w:ascii="Times New Roman" w:hAnsi="Times New Roman"/>
          <w:b/>
          <w:sz w:val="26"/>
          <w:szCs w:val="26"/>
        </w:rPr>
        <w:t xml:space="preserve">муниципального образования </w:t>
      </w:r>
      <w:r w:rsidR="00E104AC">
        <w:rPr>
          <w:rFonts w:ascii="Times New Roman" w:hAnsi="Times New Roman"/>
          <w:b/>
          <w:sz w:val="26"/>
          <w:szCs w:val="26"/>
        </w:rPr>
        <w:t>«</w:t>
      </w:r>
      <w:r w:rsidR="00C5670C">
        <w:rPr>
          <w:rFonts w:ascii="Times New Roman" w:hAnsi="Times New Roman"/>
          <w:b/>
          <w:sz w:val="26"/>
          <w:szCs w:val="26"/>
        </w:rPr>
        <w:t>Город Ижевск</w:t>
      </w:r>
      <w:r w:rsidR="00E104AC">
        <w:rPr>
          <w:rFonts w:ascii="Times New Roman" w:hAnsi="Times New Roman"/>
          <w:b/>
          <w:sz w:val="26"/>
          <w:szCs w:val="26"/>
        </w:rPr>
        <w:t>»</w:t>
      </w:r>
      <w:r w:rsidR="00C5670C">
        <w:rPr>
          <w:rFonts w:ascii="Times New Roman" w:hAnsi="Times New Roman"/>
          <w:b/>
          <w:sz w:val="26"/>
          <w:szCs w:val="26"/>
        </w:rPr>
        <w:t xml:space="preserve"> </w:t>
      </w:r>
      <w:r w:rsidR="00E104AC">
        <w:rPr>
          <w:rFonts w:ascii="Times New Roman" w:hAnsi="Times New Roman"/>
          <w:b/>
          <w:sz w:val="26"/>
          <w:szCs w:val="26"/>
        </w:rPr>
        <w:t>«</w:t>
      </w:r>
      <w:r w:rsidR="00C5670C">
        <w:rPr>
          <w:rFonts w:ascii="Times New Roman" w:hAnsi="Times New Roman"/>
          <w:b/>
          <w:sz w:val="26"/>
          <w:szCs w:val="26"/>
        </w:rPr>
        <w:t>Создание условий для развития предпринимательства и привлечения инвестиций</w:t>
      </w:r>
      <w:r w:rsidR="00E104AC">
        <w:rPr>
          <w:rFonts w:ascii="Times New Roman" w:hAnsi="Times New Roman"/>
          <w:b/>
          <w:sz w:val="26"/>
          <w:szCs w:val="26"/>
        </w:rPr>
        <w:t>»</w:t>
      </w:r>
    </w:p>
    <w:p w:rsidR="00430F8C" w:rsidRPr="00430F8C" w:rsidRDefault="00430F8C" w:rsidP="00430F8C">
      <w:pPr>
        <w:widowControl w:val="0"/>
        <w:autoSpaceDE w:val="0"/>
        <w:autoSpaceDN w:val="0"/>
        <w:adjustRightInd w:val="0"/>
        <w:jc w:val="center"/>
        <w:outlineLvl w:val="1"/>
        <w:rPr>
          <w:rFonts w:ascii="Times New Roman" w:hAnsi="Times New Roman"/>
          <w:b/>
          <w:sz w:val="24"/>
          <w:szCs w:val="24"/>
        </w:rPr>
      </w:pPr>
    </w:p>
    <w:tbl>
      <w:tblPr>
        <w:tblW w:w="14961" w:type="dxa"/>
        <w:tblInd w:w="93" w:type="dxa"/>
        <w:tblLayout w:type="fixed"/>
        <w:tblLook w:val="04A0"/>
      </w:tblPr>
      <w:tblGrid>
        <w:gridCol w:w="724"/>
        <w:gridCol w:w="567"/>
        <w:gridCol w:w="851"/>
        <w:gridCol w:w="2268"/>
        <w:gridCol w:w="1931"/>
        <w:gridCol w:w="1150"/>
        <w:gridCol w:w="1206"/>
        <w:gridCol w:w="2375"/>
        <w:gridCol w:w="1889"/>
        <w:gridCol w:w="2000"/>
      </w:tblGrid>
      <w:tr w:rsidR="00430F8C" w:rsidRPr="00430F8C" w:rsidTr="009F2923">
        <w:trPr>
          <w:trHeight w:val="945"/>
        </w:trPr>
        <w:tc>
          <w:tcPr>
            <w:tcW w:w="2142" w:type="dxa"/>
            <w:gridSpan w:val="3"/>
            <w:tcBorders>
              <w:top w:val="single" w:sz="8" w:space="0" w:color="auto"/>
              <w:left w:val="single" w:sz="8" w:space="0" w:color="auto"/>
              <w:bottom w:val="single" w:sz="4" w:space="0" w:color="auto"/>
              <w:right w:val="single" w:sz="4" w:space="0" w:color="auto"/>
            </w:tcBorders>
            <w:vAlign w:val="center"/>
            <w:hideMark/>
          </w:tcPr>
          <w:p w:rsidR="00430F8C" w:rsidRPr="00430F8C" w:rsidRDefault="00430F8C" w:rsidP="00430F8C">
            <w:pPr>
              <w:widowControl w:val="0"/>
              <w:autoSpaceDE w:val="0"/>
              <w:autoSpaceDN w:val="0"/>
              <w:adjustRightInd w:val="0"/>
              <w:jc w:val="center"/>
              <w:outlineLvl w:val="1"/>
              <w:rPr>
                <w:rFonts w:ascii="Times New Roman" w:hAnsi="Times New Roman"/>
                <w:sz w:val="24"/>
                <w:szCs w:val="24"/>
              </w:rPr>
            </w:pPr>
            <w:r w:rsidRPr="00430F8C">
              <w:rPr>
                <w:rFonts w:ascii="Times New Roman" w:hAnsi="Times New Roman"/>
                <w:sz w:val="24"/>
                <w:szCs w:val="24"/>
              </w:rPr>
              <w:t>Код аналитической программной классификации</w:t>
            </w:r>
          </w:p>
        </w:tc>
        <w:tc>
          <w:tcPr>
            <w:tcW w:w="2268" w:type="dxa"/>
            <w:vMerge w:val="restart"/>
            <w:tcBorders>
              <w:top w:val="single" w:sz="8" w:space="0" w:color="auto"/>
              <w:left w:val="single" w:sz="4" w:space="0" w:color="auto"/>
              <w:bottom w:val="single" w:sz="8" w:space="0" w:color="000000"/>
              <w:right w:val="single" w:sz="4" w:space="0" w:color="auto"/>
            </w:tcBorders>
            <w:vAlign w:val="center"/>
            <w:hideMark/>
          </w:tcPr>
          <w:p w:rsidR="00430F8C" w:rsidRPr="00430F8C" w:rsidRDefault="00430F8C" w:rsidP="00B726FA">
            <w:pPr>
              <w:widowControl w:val="0"/>
              <w:autoSpaceDE w:val="0"/>
              <w:autoSpaceDN w:val="0"/>
              <w:adjustRightInd w:val="0"/>
              <w:outlineLvl w:val="1"/>
              <w:rPr>
                <w:rFonts w:ascii="Times New Roman" w:hAnsi="Times New Roman"/>
                <w:sz w:val="24"/>
                <w:szCs w:val="24"/>
              </w:rPr>
            </w:pPr>
            <w:r w:rsidRPr="00430F8C">
              <w:rPr>
                <w:rFonts w:ascii="Times New Roman" w:hAnsi="Times New Roman"/>
                <w:sz w:val="24"/>
                <w:szCs w:val="24"/>
              </w:rPr>
              <w:t>Наименование подпрограммы,                                          основного мероприятия</w:t>
            </w:r>
          </w:p>
        </w:tc>
        <w:tc>
          <w:tcPr>
            <w:tcW w:w="1931" w:type="dxa"/>
            <w:vMerge w:val="restart"/>
            <w:tcBorders>
              <w:top w:val="single" w:sz="8" w:space="0" w:color="auto"/>
              <w:left w:val="single" w:sz="4" w:space="0" w:color="auto"/>
              <w:bottom w:val="single" w:sz="8" w:space="0" w:color="000000"/>
              <w:right w:val="single" w:sz="4" w:space="0" w:color="auto"/>
            </w:tcBorders>
            <w:vAlign w:val="center"/>
            <w:hideMark/>
          </w:tcPr>
          <w:p w:rsidR="00430F8C" w:rsidRPr="00430F8C" w:rsidRDefault="00430F8C" w:rsidP="00430F8C">
            <w:pPr>
              <w:widowControl w:val="0"/>
              <w:autoSpaceDE w:val="0"/>
              <w:autoSpaceDN w:val="0"/>
              <w:adjustRightInd w:val="0"/>
              <w:jc w:val="center"/>
              <w:outlineLvl w:val="1"/>
              <w:rPr>
                <w:rFonts w:ascii="Times New Roman" w:hAnsi="Times New Roman"/>
                <w:sz w:val="24"/>
                <w:szCs w:val="24"/>
              </w:rPr>
            </w:pPr>
            <w:r w:rsidRPr="00430F8C">
              <w:rPr>
                <w:rFonts w:ascii="Times New Roman" w:hAnsi="Times New Roman"/>
                <w:sz w:val="24"/>
                <w:szCs w:val="24"/>
              </w:rPr>
              <w:t>Ответственный исполнитель подпрограммы, основного мероприятия</w:t>
            </w:r>
          </w:p>
        </w:tc>
        <w:tc>
          <w:tcPr>
            <w:tcW w:w="1150" w:type="dxa"/>
            <w:vMerge w:val="restart"/>
            <w:tcBorders>
              <w:top w:val="single" w:sz="8" w:space="0" w:color="auto"/>
              <w:left w:val="single" w:sz="4" w:space="0" w:color="auto"/>
              <w:bottom w:val="single" w:sz="8" w:space="0" w:color="000000"/>
              <w:right w:val="single" w:sz="4" w:space="0" w:color="auto"/>
            </w:tcBorders>
            <w:vAlign w:val="center"/>
            <w:hideMark/>
          </w:tcPr>
          <w:p w:rsidR="00430F8C" w:rsidRPr="00430F8C" w:rsidRDefault="00430F8C" w:rsidP="00430F8C">
            <w:pPr>
              <w:widowControl w:val="0"/>
              <w:autoSpaceDE w:val="0"/>
              <w:autoSpaceDN w:val="0"/>
              <w:adjustRightInd w:val="0"/>
              <w:jc w:val="center"/>
              <w:outlineLvl w:val="1"/>
              <w:rPr>
                <w:rFonts w:ascii="Times New Roman" w:hAnsi="Times New Roman"/>
                <w:sz w:val="24"/>
                <w:szCs w:val="24"/>
              </w:rPr>
            </w:pPr>
            <w:r w:rsidRPr="00430F8C">
              <w:rPr>
                <w:rFonts w:ascii="Times New Roman" w:hAnsi="Times New Roman"/>
                <w:sz w:val="24"/>
                <w:szCs w:val="24"/>
              </w:rPr>
              <w:t xml:space="preserve">Срок выполнения </w:t>
            </w:r>
            <w:proofErr w:type="spellStart"/>
            <w:proofErr w:type="gramStart"/>
            <w:r w:rsidRPr="00430F8C">
              <w:rPr>
                <w:rFonts w:ascii="Times New Roman" w:hAnsi="Times New Roman"/>
                <w:sz w:val="24"/>
                <w:szCs w:val="24"/>
              </w:rPr>
              <w:t>плано-вый</w:t>
            </w:r>
            <w:proofErr w:type="spellEnd"/>
            <w:proofErr w:type="gramEnd"/>
            <w:r w:rsidRPr="00430F8C">
              <w:rPr>
                <w:rFonts w:ascii="Times New Roman" w:hAnsi="Times New Roman"/>
                <w:sz w:val="24"/>
                <w:szCs w:val="24"/>
              </w:rPr>
              <w:t xml:space="preserve"> </w:t>
            </w:r>
          </w:p>
        </w:tc>
        <w:tc>
          <w:tcPr>
            <w:tcW w:w="1206" w:type="dxa"/>
            <w:vMerge w:val="restart"/>
            <w:tcBorders>
              <w:top w:val="single" w:sz="8" w:space="0" w:color="auto"/>
              <w:left w:val="single" w:sz="4" w:space="0" w:color="auto"/>
              <w:bottom w:val="single" w:sz="8" w:space="0" w:color="000000"/>
              <w:right w:val="single" w:sz="4" w:space="0" w:color="auto"/>
            </w:tcBorders>
            <w:vAlign w:val="center"/>
            <w:hideMark/>
          </w:tcPr>
          <w:p w:rsidR="00430F8C" w:rsidRPr="00430F8C" w:rsidRDefault="00430F8C" w:rsidP="00430F8C">
            <w:pPr>
              <w:widowControl w:val="0"/>
              <w:autoSpaceDE w:val="0"/>
              <w:autoSpaceDN w:val="0"/>
              <w:adjustRightInd w:val="0"/>
              <w:jc w:val="center"/>
              <w:outlineLvl w:val="1"/>
              <w:rPr>
                <w:rFonts w:ascii="Times New Roman" w:hAnsi="Times New Roman"/>
                <w:sz w:val="24"/>
                <w:szCs w:val="24"/>
              </w:rPr>
            </w:pPr>
            <w:r w:rsidRPr="00430F8C">
              <w:rPr>
                <w:rFonts w:ascii="Times New Roman" w:hAnsi="Times New Roman"/>
                <w:sz w:val="24"/>
                <w:szCs w:val="24"/>
              </w:rPr>
              <w:t>Срок выполнения фактический</w:t>
            </w:r>
          </w:p>
        </w:tc>
        <w:tc>
          <w:tcPr>
            <w:tcW w:w="2375" w:type="dxa"/>
            <w:vMerge w:val="restart"/>
            <w:tcBorders>
              <w:top w:val="single" w:sz="8" w:space="0" w:color="auto"/>
              <w:left w:val="single" w:sz="4" w:space="0" w:color="auto"/>
              <w:bottom w:val="single" w:sz="8" w:space="0" w:color="000000"/>
              <w:right w:val="single" w:sz="4" w:space="0" w:color="auto"/>
            </w:tcBorders>
            <w:hideMark/>
          </w:tcPr>
          <w:p w:rsidR="00430F8C" w:rsidRPr="00430F8C" w:rsidRDefault="00430F8C" w:rsidP="009F2923">
            <w:pPr>
              <w:widowControl w:val="0"/>
              <w:autoSpaceDE w:val="0"/>
              <w:autoSpaceDN w:val="0"/>
              <w:adjustRightInd w:val="0"/>
              <w:jc w:val="center"/>
              <w:outlineLvl w:val="1"/>
              <w:rPr>
                <w:rFonts w:ascii="Times New Roman" w:hAnsi="Times New Roman"/>
                <w:sz w:val="24"/>
                <w:szCs w:val="24"/>
              </w:rPr>
            </w:pPr>
            <w:r w:rsidRPr="00430F8C">
              <w:rPr>
                <w:rFonts w:ascii="Times New Roman" w:hAnsi="Times New Roman"/>
                <w:sz w:val="24"/>
                <w:szCs w:val="24"/>
              </w:rPr>
              <w:t>Ожидаемый непосредственный результат</w:t>
            </w:r>
          </w:p>
        </w:tc>
        <w:tc>
          <w:tcPr>
            <w:tcW w:w="1889" w:type="dxa"/>
            <w:vMerge w:val="restart"/>
            <w:tcBorders>
              <w:top w:val="single" w:sz="8" w:space="0" w:color="auto"/>
              <w:left w:val="single" w:sz="4" w:space="0" w:color="auto"/>
              <w:bottom w:val="single" w:sz="8" w:space="0" w:color="000000"/>
              <w:right w:val="single" w:sz="4" w:space="0" w:color="auto"/>
            </w:tcBorders>
            <w:hideMark/>
          </w:tcPr>
          <w:p w:rsidR="00430F8C" w:rsidRPr="00430F8C" w:rsidRDefault="00430F8C" w:rsidP="009F2923">
            <w:pPr>
              <w:widowControl w:val="0"/>
              <w:autoSpaceDE w:val="0"/>
              <w:autoSpaceDN w:val="0"/>
              <w:adjustRightInd w:val="0"/>
              <w:jc w:val="center"/>
              <w:outlineLvl w:val="1"/>
              <w:rPr>
                <w:rFonts w:ascii="Times New Roman" w:hAnsi="Times New Roman"/>
                <w:sz w:val="24"/>
                <w:szCs w:val="24"/>
              </w:rPr>
            </w:pPr>
            <w:r w:rsidRPr="00430F8C">
              <w:rPr>
                <w:rFonts w:ascii="Times New Roman" w:hAnsi="Times New Roman"/>
                <w:sz w:val="24"/>
                <w:szCs w:val="24"/>
              </w:rPr>
              <w:t>Достигнутый результат</w:t>
            </w:r>
          </w:p>
        </w:tc>
        <w:tc>
          <w:tcPr>
            <w:tcW w:w="2000" w:type="dxa"/>
            <w:vMerge w:val="restart"/>
            <w:tcBorders>
              <w:top w:val="single" w:sz="8" w:space="0" w:color="auto"/>
              <w:left w:val="single" w:sz="4" w:space="0" w:color="auto"/>
              <w:bottom w:val="single" w:sz="8" w:space="0" w:color="000000"/>
              <w:right w:val="single" w:sz="8" w:space="0" w:color="auto"/>
            </w:tcBorders>
            <w:hideMark/>
          </w:tcPr>
          <w:p w:rsidR="00430F8C" w:rsidRPr="00430F8C" w:rsidRDefault="00430F8C" w:rsidP="009F2923">
            <w:pPr>
              <w:widowControl w:val="0"/>
              <w:autoSpaceDE w:val="0"/>
              <w:autoSpaceDN w:val="0"/>
              <w:adjustRightInd w:val="0"/>
              <w:jc w:val="center"/>
              <w:outlineLvl w:val="1"/>
              <w:rPr>
                <w:rFonts w:ascii="Times New Roman" w:hAnsi="Times New Roman"/>
                <w:sz w:val="24"/>
                <w:szCs w:val="24"/>
              </w:rPr>
            </w:pPr>
            <w:r w:rsidRPr="00430F8C">
              <w:rPr>
                <w:rFonts w:ascii="Times New Roman" w:hAnsi="Times New Roman"/>
                <w:sz w:val="24"/>
                <w:szCs w:val="24"/>
              </w:rPr>
              <w:t>Проблемы, возникшие в ходе реализации мероприятия</w:t>
            </w:r>
          </w:p>
        </w:tc>
      </w:tr>
      <w:tr w:rsidR="00430F8C" w:rsidRPr="00430F8C" w:rsidTr="009F2923">
        <w:trPr>
          <w:trHeight w:val="345"/>
        </w:trPr>
        <w:tc>
          <w:tcPr>
            <w:tcW w:w="724" w:type="dxa"/>
            <w:tcBorders>
              <w:top w:val="nil"/>
              <w:left w:val="single" w:sz="8" w:space="0" w:color="auto"/>
              <w:bottom w:val="single" w:sz="8" w:space="0" w:color="auto"/>
              <w:right w:val="single" w:sz="4" w:space="0" w:color="auto"/>
            </w:tcBorders>
            <w:vAlign w:val="center"/>
            <w:hideMark/>
          </w:tcPr>
          <w:p w:rsidR="00430F8C" w:rsidRPr="00430F8C" w:rsidRDefault="00430F8C" w:rsidP="00430F8C">
            <w:pPr>
              <w:widowControl w:val="0"/>
              <w:autoSpaceDE w:val="0"/>
              <w:autoSpaceDN w:val="0"/>
              <w:adjustRightInd w:val="0"/>
              <w:jc w:val="center"/>
              <w:outlineLvl w:val="1"/>
              <w:rPr>
                <w:rFonts w:ascii="Times New Roman" w:hAnsi="Times New Roman"/>
                <w:sz w:val="24"/>
                <w:szCs w:val="24"/>
              </w:rPr>
            </w:pPr>
            <w:r w:rsidRPr="00430F8C">
              <w:rPr>
                <w:rFonts w:ascii="Times New Roman" w:hAnsi="Times New Roman"/>
                <w:sz w:val="24"/>
                <w:szCs w:val="24"/>
              </w:rPr>
              <w:t>МП</w:t>
            </w:r>
          </w:p>
        </w:tc>
        <w:tc>
          <w:tcPr>
            <w:tcW w:w="567" w:type="dxa"/>
            <w:tcBorders>
              <w:top w:val="nil"/>
              <w:left w:val="nil"/>
              <w:bottom w:val="single" w:sz="8" w:space="0" w:color="auto"/>
              <w:right w:val="single" w:sz="4" w:space="0" w:color="auto"/>
            </w:tcBorders>
            <w:vAlign w:val="center"/>
            <w:hideMark/>
          </w:tcPr>
          <w:p w:rsidR="00430F8C" w:rsidRPr="00430F8C" w:rsidRDefault="00430F8C" w:rsidP="00430F8C">
            <w:pPr>
              <w:widowControl w:val="0"/>
              <w:autoSpaceDE w:val="0"/>
              <w:autoSpaceDN w:val="0"/>
              <w:adjustRightInd w:val="0"/>
              <w:jc w:val="center"/>
              <w:outlineLvl w:val="1"/>
              <w:rPr>
                <w:rFonts w:ascii="Times New Roman" w:hAnsi="Times New Roman"/>
                <w:sz w:val="24"/>
                <w:szCs w:val="24"/>
              </w:rPr>
            </w:pPr>
            <w:proofErr w:type="spellStart"/>
            <w:r w:rsidRPr="00430F8C">
              <w:rPr>
                <w:rFonts w:ascii="Times New Roman" w:hAnsi="Times New Roman"/>
                <w:sz w:val="24"/>
                <w:szCs w:val="24"/>
              </w:rPr>
              <w:t>Пп</w:t>
            </w:r>
            <w:proofErr w:type="spellEnd"/>
          </w:p>
        </w:tc>
        <w:tc>
          <w:tcPr>
            <w:tcW w:w="851" w:type="dxa"/>
            <w:tcBorders>
              <w:top w:val="nil"/>
              <w:left w:val="nil"/>
              <w:bottom w:val="single" w:sz="8" w:space="0" w:color="auto"/>
              <w:right w:val="single" w:sz="4" w:space="0" w:color="auto"/>
            </w:tcBorders>
            <w:vAlign w:val="center"/>
            <w:hideMark/>
          </w:tcPr>
          <w:p w:rsidR="00430F8C" w:rsidRPr="00430F8C" w:rsidRDefault="00430F8C" w:rsidP="00430F8C">
            <w:pPr>
              <w:widowControl w:val="0"/>
              <w:autoSpaceDE w:val="0"/>
              <w:autoSpaceDN w:val="0"/>
              <w:adjustRightInd w:val="0"/>
              <w:jc w:val="center"/>
              <w:outlineLvl w:val="1"/>
              <w:rPr>
                <w:rFonts w:ascii="Times New Roman" w:hAnsi="Times New Roman"/>
                <w:sz w:val="24"/>
                <w:szCs w:val="24"/>
              </w:rPr>
            </w:pPr>
            <w:r w:rsidRPr="00430F8C">
              <w:rPr>
                <w:rFonts w:ascii="Times New Roman" w:hAnsi="Times New Roman"/>
                <w:sz w:val="24"/>
                <w:szCs w:val="24"/>
              </w:rPr>
              <w:t>ОМ</w:t>
            </w:r>
          </w:p>
        </w:tc>
        <w:tc>
          <w:tcPr>
            <w:tcW w:w="2268" w:type="dxa"/>
            <w:vMerge/>
            <w:tcBorders>
              <w:top w:val="single" w:sz="8" w:space="0" w:color="auto"/>
              <w:left w:val="single" w:sz="4" w:space="0" w:color="auto"/>
              <w:bottom w:val="single" w:sz="8" w:space="0" w:color="000000"/>
              <w:right w:val="single" w:sz="4" w:space="0" w:color="auto"/>
            </w:tcBorders>
            <w:vAlign w:val="center"/>
            <w:hideMark/>
          </w:tcPr>
          <w:p w:rsidR="00430F8C" w:rsidRPr="00430F8C" w:rsidRDefault="00430F8C" w:rsidP="00E104AC">
            <w:pPr>
              <w:widowControl w:val="0"/>
              <w:autoSpaceDE w:val="0"/>
              <w:autoSpaceDN w:val="0"/>
              <w:adjustRightInd w:val="0"/>
              <w:outlineLvl w:val="1"/>
              <w:rPr>
                <w:rFonts w:ascii="Times New Roman" w:hAnsi="Times New Roman"/>
                <w:sz w:val="24"/>
                <w:szCs w:val="24"/>
              </w:rPr>
            </w:pPr>
          </w:p>
        </w:tc>
        <w:tc>
          <w:tcPr>
            <w:tcW w:w="1931" w:type="dxa"/>
            <w:vMerge/>
            <w:tcBorders>
              <w:top w:val="single" w:sz="8" w:space="0" w:color="auto"/>
              <w:left w:val="single" w:sz="4" w:space="0" w:color="auto"/>
              <w:bottom w:val="single" w:sz="8" w:space="0" w:color="000000"/>
              <w:right w:val="single" w:sz="4" w:space="0" w:color="auto"/>
            </w:tcBorders>
            <w:vAlign w:val="center"/>
            <w:hideMark/>
          </w:tcPr>
          <w:p w:rsidR="00430F8C" w:rsidRPr="00430F8C" w:rsidRDefault="00430F8C" w:rsidP="00430F8C">
            <w:pPr>
              <w:widowControl w:val="0"/>
              <w:autoSpaceDE w:val="0"/>
              <w:autoSpaceDN w:val="0"/>
              <w:adjustRightInd w:val="0"/>
              <w:jc w:val="center"/>
              <w:outlineLvl w:val="1"/>
              <w:rPr>
                <w:rFonts w:ascii="Times New Roman" w:hAnsi="Times New Roman"/>
                <w:sz w:val="24"/>
                <w:szCs w:val="24"/>
              </w:rPr>
            </w:pPr>
          </w:p>
        </w:tc>
        <w:tc>
          <w:tcPr>
            <w:tcW w:w="1150" w:type="dxa"/>
            <w:vMerge/>
            <w:tcBorders>
              <w:top w:val="single" w:sz="8" w:space="0" w:color="auto"/>
              <w:left w:val="single" w:sz="4" w:space="0" w:color="auto"/>
              <w:bottom w:val="single" w:sz="8" w:space="0" w:color="000000"/>
              <w:right w:val="single" w:sz="4" w:space="0" w:color="auto"/>
            </w:tcBorders>
            <w:vAlign w:val="center"/>
            <w:hideMark/>
          </w:tcPr>
          <w:p w:rsidR="00430F8C" w:rsidRPr="00430F8C" w:rsidRDefault="00430F8C" w:rsidP="00430F8C">
            <w:pPr>
              <w:widowControl w:val="0"/>
              <w:autoSpaceDE w:val="0"/>
              <w:autoSpaceDN w:val="0"/>
              <w:adjustRightInd w:val="0"/>
              <w:jc w:val="center"/>
              <w:outlineLvl w:val="1"/>
              <w:rPr>
                <w:rFonts w:ascii="Times New Roman" w:hAnsi="Times New Roman"/>
                <w:sz w:val="24"/>
                <w:szCs w:val="24"/>
              </w:rPr>
            </w:pPr>
          </w:p>
        </w:tc>
        <w:tc>
          <w:tcPr>
            <w:tcW w:w="1206" w:type="dxa"/>
            <w:vMerge/>
            <w:tcBorders>
              <w:top w:val="single" w:sz="8" w:space="0" w:color="auto"/>
              <w:left w:val="single" w:sz="4" w:space="0" w:color="auto"/>
              <w:bottom w:val="single" w:sz="8" w:space="0" w:color="000000"/>
              <w:right w:val="single" w:sz="4" w:space="0" w:color="auto"/>
            </w:tcBorders>
            <w:vAlign w:val="center"/>
            <w:hideMark/>
          </w:tcPr>
          <w:p w:rsidR="00430F8C" w:rsidRPr="00430F8C" w:rsidRDefault="00430F8C" w:rsidP="00430F8C">
            <w:pPr>
              <w:widowControl w:val="0"/>
              <w:autoSpaceDE w:val="0"/>
              <w:autoSpaceDN w:val="0"/>
              <w:adjustRightInd w:val="0"/>
              <w:jc w:val="center"/>
              <w:outlineLvl w:val="1"/>
              <w:rPr>
                <w:rFonts w:ascii="Times New Roman" w:hAnsi="Times New Roman"/>
                <w:sz w:val="24"/>
                <w:szCs w:val="24"/>
              </w:rPr>
            </w:pPr>
          </w:p>
        </w:tc>
        <w:tc>
          <w:tcPr>
            <w:tcW w:w="2375" w:type="dxa"/>
            <w:vMerge/>
            <w:tcBorders>
              <w:top w:val="single" w:sz="8" w:space="0" w:color="auto"/>
              <w:left w:val="single" w:sz="4" w:space="0" w:color="auto"/>
              <w:bottom w:val="single" w:sz="8" w:space="0" w:color="000000"/>
              <w:right w:val="single" w:sz="4" w:space="0" w:color="auto"/>
            </w:tcBorders>
            <w:hideMark/>
          </w:tcPr>
          <w:p w:rsidR="00430F8C" w:rsidRPr="00430F8C" w:rsidRDefault="00430F8C" w:rsidP="009F2923">
            <w:pPr>
              <w:widowControl w:val="0"/>
              <w:autoSpaceDE w:val="0"/>
              <w:autoSpaceDN w:val="0"/>
              <w:adjustRightInd w:val="0"/>
              <w:outlineLvl w:val="1"/>
              <w:rPr>
                <w:rFonts w:ascii="Times New Roman" w:hAnsi="Times New Roman"/>
                <w:sz w:val="24"/>
                <w:szCs w:val="24"/>
              </w:rPr>
            </w:pPr>
          </w:p>
        </w:tc>
        <w:tc>
          <w:tcPr>
            <w:tcW w:w="1889" w:type="dxa"/>
            <w:vMerge/>
            <w:tcBorders>
              <w:top w:val="single" w:sz="8" w:space="0" w:color="auto"/>
              <w:left w:val="single" w:sz="4" w:space="0" w:color="auto"/>
              <w:bottom w:val="single" w:sz="8" w:space="0" w:color="000000"/>
              <w:right w:val="single" w:sz="4" w:space="0" w:color="auto"/>
            </w:tcBorders>
            <w:vAlign w:val="center"/>
            <w:hideMark/>
          </w:tcPr>
          <w:p w:rsidR="00430F8C" w:rsidRPr="00430F8C" w:rsidRDefault="00430F8C" w:rsidP="00430F8C">
            <w:pPr>
              <w:widowControl w:val="0"/>
              <w:autoSpaceDE w:val="0"/>
              <w:autoSpaceDN w:val="0"/>
              <w:adjustRightInd w:val="0"/>
              <w:jc w:val="center"/>
              <w:outlineLvl w:val="1"/>
              <w:rPr>
                <w:rFonts w:ascii="Times New Roman" w:hAnsi="Times New Roman"/>
                <w:sz w:val="24"/>
                <w:szCs w:val="24"/>
              </w:rPr>
            </w:pPr>
          </w:p>
        </w:tc>
        <w:tc>
          <w:tcPr>
            <w:tcW w:w="2000" w:type="dxa"/>
            <w:vMerge/>
            <w:tcBorders>
              <w:top w:val="single" w:sz="8" w:space="0" w:color="auto"/>
              <w:left w:val="single" w:sz="4" w:space="0" w:color="auto"/>
              <w:bottom w:val="single" w:sz="8" w:space="0" w:color="000000"/>
              <w:right w:val="single" w:sz="8" w:space="0" w:color="auto"/>
            </w:tcBorders>
            <w:vAlign w:val="center"/>
            <w:hideMark/>
          </w:tcPr>
          <w:p w:rsidR="00430F8C" w:rsidRPr="00430F8C" w:rsidRDefault="00430F8C" w:rsidP="00430F8C">
            <w:pPr>
              <w:widowControl w:val="0"/>
              <w:autoSpaceDE w:val="0"/>
              <w:autoSpaceDN w:val="0"/>
              <w:adjustRightInd w:val="0"/>
              <w:jc w:val="center"/>
              <w:outlineLvl w:val="1"/>
              <w:rPr>
                <w:rFonts w:ascii="Times New Roman" w:hAnsi="Times New Roman"/>
                <w:sz w:val="24"/>
                <w:szCs w:val="24"/>
              </w:rPr>
            </w:pPr>
          </w:p>
        </w:tc>
      </w:tr>
      <w:tr w:rsidR="00430F8C" w:rsidRPr="00D15DF7" w:rsidTr="00D15DF7">
        <w:trPr>
          <w:trHeight w:val="282"/>
        </w:trPr>
        <w:tc>
          <w:tcPr>
            <w:tcW w:w="724" w:type="dxa"/>
            <w:tcBorders>
              <w:top w:val="nil"/>
              <w:left w:val="single" w:sz="8" w:space="0" w:color="auto"/>
              <w:bottom w:val="single" w:sz="4" w:space="0" w:color="auto"/>
              <w:right w:val="single" w:sz="4" w:space="0" w:color="auto"/>
            </w:tcBorders>
            <w:noWrap/>
            <w:vAlign w:val="center"/>
            <w:hideMark/>
          </w:tcPr>
          <w:p w:rsidR="00430F8C" w:rsidRPr="00D15DF7" w:rsidRDefault="00F5146B" w:rsidP="00430F8C">
            <w:pPr>
              <w:widowControl w:val="0"/>
              <w:autoSpaceDE w:val="0"/>
              <w:autoSpaceDN w:val="0"/>
              <w:adjustRightInd w:val="0"/>
              <w:jc w:val="center"/>
              <w:outlineLvl w:val="1"/>
              <w:rPr>
                <w:rFonts w:ascii="Times New Roman" w:hAnsi="Times New Roman"/>
                <w:b/>
                <w:bCs/>
                <w:sz w:val="24"/>
                <w:szCs w:val="24"/>
              </w:rPr>
            </w:pPr>
            <w:r w:rsidRPr="00D15DF7">
              <w:rPr>
                <w:rFonts w:ascii="Times New Roman" w:hAnsi="Times New Roman"/>
                <w:b/>
                <w:bCs/>
                <w:sz w:val="24"/>
                <w:szCs w:val="24"/>
              </w:rPr>
              <w:t>02</w:t>
            </w:r>
          </w:p>
        </w:tc>
        <w:tc>
          <w:tcPr>
            <w:tcW w:w="567" w:type="dxa"/>
            <w:tcBorders>
              <w:top w:val="nil"/>
              <w:left w:val="nil"/>
              <w:bottom w:val="single" w:sz="4" w:space="0" w:color="auto"/>
              <w:right w:val="single" w:sz="4" w:space="0" w:color="auto"/>
            </w:tcBorders>
            <w:noWrap/>
            <w:vAlign w:val="center"/>
            <w:hideMark/>
          </w:tcPr>
          <w:p w:rsidR="00430F8C" w:rsidRPr="00D15DF7" w:rsidRDefault="00F5146B" w:rsidP="00430F8C">
            <w:pPr>
              <w:widowControl w:val="0"/>
              <w:autoSpaceDE w:val="0"/>
              <w:autoSpaceDN w:val="0"/>
              <w:adjustRightInd w:val="0"/>
              <w:jc w:val="center"/>
              <w:outlineLvl w:val="1"/>
              <w:rPr>
                <w:rFonts w:ascii="Times New Roman" w:hAnsi="Times New Roman"/>
                <w:b/>
                <w:bCs/>
                <w:sz w:val="24"/>
                <w:szCs w:val="24"/>
              </w:rPr>
            </w:pPr>
            <w:r w:rsidRPr="00D15DF7">
              <w:rPr>
                <w:rFonts w:ascii="Times New Roman" w:hAnsi="Times New Roman"/>
                <w:b/>
                <w:bCs/>
                <w:sz w:val="24"/>
                <w:szCs w:val="24"/>
              </w:rPr>
              <w:t>0</w:t>
            </w:r>
          </w:p>
        </w:tc>
        <w:tc>
          <w:tcPr>
            <w:tcW w:w="851" w:type="dxa"/>
            <w:tcBorders>
              <w:top w:val="nil"/>
              <w:left w:val="nil"/>
              <w:bottom w:val="single" w:sz="4" w:space="0" w:color="auto"/>
              <w:right w:val="single" w:sz="4" w:space="0" w:color="auto"/>
            </w:tcBorders>
            <w:noWrap/>
            <w:vAlign w:val="center"/>
            <w:hideMark/>
          </w:tcPr>
          <w:p w:rsidR="00430F8C" w:rsidRPr="00D15DF7" w:rsidRDefault="00F5146B" w:rsidP="00430F8C">
            <w:pPr>
              <w:widowControl w:val="0"/>
              <w:autoSpaceDE w:val="0"/>
              <w:autoSpaceDN w:val="0"/>
              <w:adjustRightInd w:val="0"/>
              <w:jc w:val="center"/>
              <w:outlineLvl w:val="1"/>
              <w:rPr>
                <w:rFonts w:ascii="Times New Roman" w:hAnsi="Times New Roman"/>
                <w:b/>
                <w:bCs/>
                <w:sz w:val="24"/>
                <w:szCs w:val="24"/>
              </w:rPr>
            </w:pPr>
            <w:r w:rsidRPr="00D15DF7">
              <w:rPr>
                <w:rFonts w:ascii="Times New Roman" w:hAnsi="Times New Roman"/>
                <w:b/>
                <w:bCs/>
                <w:sz w:val="24"/>
                <w:szCs w:val="24"/>
              </w:rPr>
              <w:t>01 00000</w:t>
            </w:r>
          </w:p>
        </w:tc>
        <w:tc>
          <w:tcPr>
            <w:tcW w:w="2268" w:type="dxa"/>
            <w:tcBorders>
              <w:top w:val="nil"/>
              <w:left w:val="nil"/>
              <w:bottom w:val="single" w:sz="4" w:space="0" w:color="auto"/>
              <w:right w:val="single" w:sz="4" w:space="0" w:color="auto"/>
            </w:tcBorders>
            <w:noWrap/>
            <w:vAlign w:val="center"/>
            <w:hideMark/>
          </w:tcPr>
          <w:p w:rsidR="00430F8C" w:rsidRPr="00D15DF7" w:rsidRDefault="00F5146B" w:rsidP="00E104AC">
            <w:pPr>
              <w:widowControl w:val="0"/>
              <w:autoSpaceDE w:val="0"/>
              <w:autoSpaceDN w:val="0"/>
              <w:adjustRightInd w:val="0"/>
              <w:outlineLvl w:val="1"/>
              <w:rPr>
                <w:rFonts w:ascii="Times New Roman" w:hAnsi="Times New Roman"/>
                <w:b/>
                <w:bCs/>
                <w:sz w:val="24"/>
                <w:szCs w:val="24"/>
              </w:rPr>
            </w:pPr>
            <w:r w:rsidRPr="00D15DF7">
              <w:rPr>
                <w:rFonts w:ascii="Times New Roman" w:hAnsi="Times New Roman"/>
                <w:b/>
                <w:bCs/>
                <w:sz w:val="24"/>
                <w:szCs w:val="24"/>
              </w:rPr>
              <w:t xml:space="preserve">Основное мероприятие </w:t>
            </w:r>
            <w:r w:rsidR="00E104AC" w:rsidRPr="00D15DF7">
              <w:rPr>
                <w:rFonts w:ascii="Times New Roman" w:hAnsi="Times New Roman"/>
                <w:b/>
                <w:bCs/>
                <w:sz w:val="24"/>
                <w:szCs w:val="24"/>
              </w:rPr>
              <w:t>«</w:t>
            </w:r>
            <w:r w:rsidRPr="00D15DF7">
              <w:rPr>
                <w:rFonts w:ascii="Times New Roman" w:hAnsi="Times New Roman"/>
                <w:b/>
                <w:bCs/>
                <w:sz w:val="24"/>
                <w:szCs w:val="24"/>
              </w:rPr>
              <w:t xml:space="preserve">Позиционирование муниципального образования </w:t>
            </w:r>
            <w:r w:rsidR="00E104AC" w:rsidRPr="00D15DF7">
              <w:rPr>
                <w:rFonts w:ascii="Times New Roman" w:hAnsi="Times New Roman"/>
                <w:b/>
                <w:bCs/>
                <w:sz w:val="24"/>
                <w:szCs w:val="24"/>
              </w:rPr>
              <w:t>«</w:t>
            </w:r>
            <w:r w:rsidRPr="00D15DF7">
              <w:rPr>
                <w:rFonts w:ascii="Times New Roman" w:hAnsi="Times New Roman"/>
                <w:b/>
                <w:bCs/>
                <w:sz w:val="24"/>
                <w:szCs w:val="24"/>
              </w:rPr>
              <w:t>Город Ижевск</w:t>
            </w:r>
            <w:r w:rsidR="00E104AC" w:rsidRPr="00D15DF7">
              <w:rPr>
                <w:rFonts w:ascii="Times New Roman" w:hAnsi="Times New Roman"/>
                <w:b/>
                <w:bCs/>
                <w:sz w:val="24"/>
                <w:szCs w:val="24"/>
              </w:rPr>
              <w:t>»</w:t>
            </w:r>
            <w:r w:rsidRPr="00D15DF7">
              <w:rPr>
                <w:rFonts w:ascii="Times New Roman" w:hAnsi="Times New Roman"/>
                <w:b/>
                <w:bCs/>
                <w:sz w:val="24"/>
                <w:szCs w:val="24"/>
              </w:rPr>
              <w:t xml:space="preserve"> как инвестиционно привлекательной территории</w:t>
            </w:r>
            <w:r w:rsidR="00E104AC" w:rsidRPr="00D15DF7">
              <w:rPr>
                <w:rFonts w:ascii="Times New Roman" w:hAnsi="Times New Roman"/>
                <w:b/>
                <w:bCs/>
                <w:sz w:val="24"/>
                <w:szCs w:val="24"/>
              </w:rPr>
              <w:t>»</w:t>
            </w:r>
          </w:p>
        </w:tc>
        <w:tc>
          <w:tcPr>
            <w:tcW w:w="1931" w:type="dxa"/>
            <w:tcBorders>
              <w:top w:val="nil"/>
              <w:left w:val="nil"/>
              <w:bottom w:val="single" w:sz="4" w:space="0" w:color="auto"/>
              <w:right w:val="single" w:sz="4" w:space="0" w:color="auto"/>
            </w:tcBorders>
            <w:noWrap/>
            <w:hideMark/>
          </w:tcPr>
          <w:p w:rsidR="00430F8C" w:rsidRPr="00D15DF7" w:rsidRDefault="00F5146B" w:rsidP="00F5146B">
            <w:pPr>
              <w:widowControl w:val="0"/>
              <w:autoSpaceDE w:val="0"/>
              <w:autoSpaceDN w:val="0"/>
              <w:adjustRightInd w:val="0"/>
              <w:jc w:val="center"/>
              <w:outlineLvl w:val="1"/>
              <w:rPr>
                <w:rFonts w:ascii="Times New Roman" w:hAnsi="Times New Roman"/>
                <w:b/>
                <w:sz w:val="24"/>
                <w:szCs w:val="24"/>
              </w:rPr>
            </w:pPr>
            <w:r w:rsidRPr="00D15DF7">
              <w:rPr>
                <w:rFonts w:ascii="Times New Roman" w:hAnsi="Times New Roman"/>
                <w:b/>
                <w:sz w:val="24"/>
                <w:szCs w:val="24"/>
              </w:rPr>
              <w:t>УЭиИ</w:t>
            </w:r>
          </w:p>
        </w:tc>
        <w:tc>
          <w:tcPr>
            <w:tcW w:w="1150" w:type="dxa"/>
            <w:tcBorders>
              <w:top w:val="nil"/>
              <w:left w:val="nil"/>
              <w:bottom w:val="single" w:sz="4" w:space="0" w:color="auto"/>
              <w:right w:val="single" w:sz="4" w:space="0" w:color="auto"/>
            </w:tcBorders>
            <w:noWrap/>
            <w:hideMark/>
          </w:tcPr>
          <w:p w:rsidR="00430F8C" w:rsidRPr="00D15DF7" w:rsidRDefault="00430F8C" w:rsidP="00D15DF7">
            <w:pPr>
              <w:widowControl w:val="0"/>
              <w:autoSpaceDE w:val="0"/>
              <w:autoSpaceDN w:val="0"/>
              <w:adjustRightInd w:val="0"/>
              <w:jc w:val="left"/>
              <w:outlineLvl w:val="1"/>
              <w:rPr>
                <w:rFonts w:ascii="Times New Roman" w:hAnsi="Times New Roman"/>
                <w:b/>
                <w:sz w:val="24"/>
                <w:szCs w:val="24"/>
              </w:rPr>
            </w:pPr>
          </w:p>
        </w:tc>
        <w:tc>
          <w:tcPr>
            <w:tcW w:w="1206" w:type="dxa"/>
            <w:tcBorders>
              <w:top w:val="nil"/>
              <w:left w:val="nil"/>
              <w:bottom w:val="single" w:sz="4" w:space="0" w:color="auto"/>
              <w:right w:val="single" w:sz="4" w:space="0" w:color="auto"/>
            </w:tcBorders>
            <w:noWrap/>
            <w:hideMark/>
          </w:tcPr>
          <w:p w:rsidR="00430F8C" w:rsidRPr="00D15DF7" w:rsidRDefault="00430F8C" w:rsidP="00D15DF7">
            <w:pPr>
              <w:widowControl w:val="0"/>
              <w:autoSpaceDE w:val="0"/>
              <w:autoSpaceDN w:val="0"/>
              <w:adjustRightInd w:val="0"/>
              <w:jc w:val="center"/>
              <w:outlineLvl w:val="1"/>
              <w:rPr>
                <w:rFonts w:ascii="Times New Roman" w:hAnsi="Times New Roman"/>
                <w:b/>
                <w:sz w:val="24"/>
                <w:szCs w:val="24"/>
              </w:rPr>
            </w:pPr>
          </w:p>
        </w:tc>
        <w:tc>
          <w:tcPr>
            <w:tcW w:w="2375" w:type="dxa"/>
            <w:tcBorders>
              <w:top w:val="nil"/>
              <w:left w:val="nil"/>
              <w:bottom w:val="single" w:sz="4" w:space="0" w:color="auto"/>
              <w:right w:val="single" w:sz="4" w:space="0" w:color="auto"/>
            </w:tcBorders>
            <w:noWrap/>
            <w:hideMark/>
          </w:tcPr>
          <w:p w:rsidR="00F5146B" w:rsidRPr="00D15DF7" w:rsidRDefault="000F4780" w:rsidP="009F2923">
            <w:pPr>
              <w:autoSpaceDE w:val="0"/>
              <w:autoSpaceDN w:val="0"/>
              <w:adjustRightInd w:val="0"/>
              <w:spacing w:before="0"/>
              <w:rPr>
                <w:rFonts w:ascii="Times New Roman" w:hAnsi="Times New Roman"/>
                <w:b/>
                <w:sz w:val="24"/>
                <w:szCs w:val="24"/>
              </w:rPr>
            </w:pPr>
            <w:r>
              <w:rPr>
                <w:rFonts w:ascii="Times New Roman" w:hAnsi="Times New Roman"/>
                <w:b/>
                <w:sz w:val="24"/>
                <w:szCs w:val="24"/>
              </w:rPr>
              <w:t xml:space="preserve">Формирование инвестиционно </w:t>
            </w:r>
            <w:r w:rsidR="00F5146B" w:rsidRPr="00D15DF7">
              <w:rPr>
                <w:rFonts w:ascii="Times New Roman" w:hAnsi="Times New Roman"/>
                <w:b/>
                <w:sz w:val="24"/>
                <w:szCs w:val="24"/>
              </w:rPr>
              <w:t xml:space="preserve">привлекательного имиджа муниципального образования </w:t>
            </w:r>
            <w:r w:rsidR="00E104AC" w:rsidRPr="00D15DF7">
              <w:rPr>
                <w:rFonts w:ascii="Times New Roman" w:hAnsi="Times New Roman"/>
                <w:b/>
                <w:sz w:val="24"/>
                <w:szCs w:val="24"/>
              </w:rPr>
              <w:t>«</w:t>
            </w:r>
            <w:r w:rsidR="00F5146B" w:rsidRPr="00D15DF7">
              <w:rPr>
                <w:rFonts w:ascii="Times New Roman" w:hAnsi="Times New Roman"/>
                <w:b/>
                <w:sz w:val="24"/>
                <w:szCs w:val="24"/>
              </w:rPr>
              <w:t>Город Ижевск</w:t>
            </w:r>
            <w:r w:rsidR="00E104AC" w:rsidRPr="00D15DF7">
              <w:rPr>
                <w:rFonts w:ascii="Times New Roman" w:hAnsi="Times New Roman"/>
                <w:b/>
                <w:sz w:val="24"/>
                <w:szCs w:val="24"/>
              </w:rPr>
              <w:t>»</w:t>
            </w:r>
          </w:p>
          <w:p w:rsidR="00430F8C" w:rsidRPr="00D15DF7" w:rsidRDefault="00430F8C" w:rsidP="009F2923">
            <w:pPr>
              <w:widowControl w:val="0"/>
              <w:autoSpaceDE w:val="0"/>
              <w:autoSpaceDN w:val="0"/>
              <w:adjustRightInd w:val="0"/>
              <w:outlineLvl w:val="1"/>
              <w:rPr>
                <w:rFonts w:ascii="Times New Roman" w:hAnsi="Times New Roman"/>
                <w:b/>
                <w:sz w:val="24"/>
                <w:szCs w:val="24"/>
              </w:rPr>
            </w:pPr>
          </w:p>
        </w:tc>
        <w:tc>
          <w:tcPr>
            <w:tcW w:w="1889" w:type="dxa"/>
            <w:tcBorders>
              <w:top w:val="nil"/>
              <w:left w:val="nil"/>
              <w:bottom w:val="single" w:sz="4" w:space="0" w:color="auto"/>
              <w:right w:val="single" w:sz="4" w:space="0" w:color="auto"/>
            </w:tcBorders>
            <w:noWrap/>
            <w:hideMark/>
          </w:tcPr>
          <w:p w:rsidR="00430F8C" w:rsidRPr="00D15DF7" w:rsidRDefault="00430F8C" w:rsidP="00D15DF7">
            <w:pPr>
              <w:widowControl w:val="0"/>
              <w:autoSpaceDE w:val="0"/>
              <w:autoSpaceDN w:val="0"/>
              <w:adjustRightInd w:val="0"/>
              <w:jc w:val="left"/>
              <w:outlineLvl w:val="1"/>
              <w:rPr>
                <w:rFonts w:ascii="Times New Roman" w:hAnsi="Times New Roman"/>
                <w:b/>
                <w:sz w:val="24"/>
                <w:szCs w:val="24"/>
              </w:rPr>
            </w:pPr>
            <w:r w:rsidRPr="00D15DF7">
              <w:rPr>
                <w:rFonts w:ascii="Times New Roman" w:hAnsi="Times New Roman"/>
                <w:b/>
                <w:sz w:val="24"/>
                <w:szCs w:val="24"/>
              </w:rPr>
              <w:t> </w:t>
            </w:r>
          </w:p>
        </w:tc>
        <w:tc>
          <w:tcPr>
            <w:tcW w:w="2000" w:type="dxa"/>
            <w:tcBorders>
              <w:top w:val="nil"/>
              <w:left w:val="nil"/>
              <w:bottom w:val="single" w:sz="4" w:space="0" w:color="auto"/>
              <w:right w:val="single" w:sz="8" w:space="0" w:color="auto"/>
            </w:tcBorders>
            <w:noWrap/>
            <w:hideMark/>
          </w:tcPr>
          <w:p w:rsidR="00430F8C" w:rsidRPr="00D15DF7" w:rsidRDefault="00430F8C" w:rsidP="00D15DF7">
            <w:pPr>
              <w:widowControl w:val="0"/>
              <w:autoSpaceDE w:val="0"/>
              <w:autoSpaceDN w:val="0"/>
              <w:adjustRightInd w:val="0"/>
              <w:jc w:val="left"/>
              <w:outlineLvl w:val="1"/>
              <w:rPr>
                <w:rFonts w:ascii="Times New Roman" w:hAnsi="Times New Roman"/>
                <w:b/>
                <w:sz w:val="24"/>
                <w:szCs w:val="24"/>
              </w:rPr>
            </w:pPr>
            <w:r w:rsidRPr="00D15DF7">
              <w:rPr>
                <w:rFonts w:ascii="Times New Roman" w:hAnsi="Times New Roman"/>
                <w:b/>
                <w:sz w:val="24"/>
                <w:szCs w:val="24"/>
              </w:rPr>
              <w:t> </w:t>
            </w:r>
          </w:p>
        </w:tc>
      </w:tr>
      <w:tr w:rsidR="00430F8C" w:rsidRPr="00430F8C" w:rsidTr="009F2923">
        <w:trPr>
          <w:trHeight w:val="282"/>
        </w:trPr>
        <w:tc>
          <w:tcPr>
            <w:tcW w:w="724" w:type="dxa"/>
            <w:tcBorders>
              <w:top w:val="nil"/>
              <w:left w:val="single" w:sz="8" w:space="0" w:color="auto"/>
              <w:bottom w:val="single" w:sz="4" w:space="0" w:color="auto"/>
              <w:right w:val="single" w:sz="4" w:space="0" w:color="auto"/>
            </w:tcBorders>
            <w:noWrap/>
            <w:vAlign w:val="center"/>
            <w:hideMark/>
          </w:tcPr>
          <w:p w:rsidR="00430F8C" w:rsidRPr="00430F8C" w:rsidRDefault="00E35E44" w:rsidP="00430F8C">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 xml:space="preserve">02 </w:t>
            </w:r>
          </w:p>
        </w:tc>
        <w:tc>
          <w:tcPr>
            <w:tcW w:w="567" w:type="dxa"/>
            <w:tcBorders>
              <w:top w:val="nil"/>
              <w:left w:val="nil"/>
              <w:bottom w:val="single" w:sz="4" w:space="0" w:color="auto"/>
              <w:right w:val="single" w:sz="4" w:space="0" w:color="auto"/>
            </w:tcBorders>
            <w:noWrap/>
            <w:vAlign w:val="center"/>
            <w:hideMark/>
          </w:tcPr>
          <w:p w:rsidR="00430F8C" w:rsidRPr="00430F8C" w:rsidRDefault="00E35E44" w:rsidP="00E35E44">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0</w:t>
            </w:r>
          </w:p>
        </w:tc>
        <w:tc>
          <w:tcPr>
            <w:tcW w:w="851" w:type="dxa"/>
            <w:tcBorders>
              <w:top w:val="nil"/>
              <w:left w:val="nil"/>
              <w:bottom w:val="single" w:sz="4" w:space="0" w:color="auto"/>
              <w:right w:val="single" w:sz="4" w:space="0" w:color="auto"/>
            </w:tcBorders>
            <w:noWrap/>
            <w:vAlign w:val="center"/>
            <w:hideMark/>
          </w:tcPr>
          <w:p w:rsidR="00430F8C" w:rsidRPr="00430F8C" w:rsidRDefault="00E35E44" w:rsidP="00430F8C">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01 00004</w:t>
            </w:r>
          </w:p>
        </w:tc>
        <w:tc>
          <w:tcPr>
            <w:tcW w:w="2268" w:type="dxa"/>
            <w:tcBorders>
              <w:top w:val="nil"/>
              <w:left w:val="nil"/>
              <w:bottom w:val="single" w:sz="4" w:space="0" w:color="auto"/>
              <w:right w:val="single" w:sz="4" w:space="0" w:color="auto"/>
            </w:tcBorders>
            <w:noWrap/>
            <w:vAlign w:val="center"/>
            <w:hideMark/>
          </w:tcPr>
          <w:p w:rsidR="00430F8C" w:rsidRPr="00430F8C" w:rsidRDefault="00E35E44" w:rsidP="00E104AC">
            <w:pPr>
              <w:autoSpaceDE w:val="0"/>
              <w:autoSpaceDN w:val="0"/>
              <w:adjustRightInd w:val="0"/>
              <w:spacing w:before="0"/>
              <w:rPr>
                <w:rFonts w:ascii="Times New Roman" w:hAnsi="Times New Roman"/>
                <w:sz w:val="24"/>
                <w:szCs w:val="24"/>
              </w:rPr>
            </w:pPr>
            <w:r>
              <w:rPr>
                <w:rFonts w:ascii="Times New Roman" w:hAnsi="Times New Roman"/>
                <w:sz w:val="24"/>
                <w:szCs w:val="24"/>
              </w:rPr>
              <w:t xml:space="preserve">Содействие субъектам предпринимательской и инвестиционной деятельности в установлении деловых контактов за пределами Удмуртской Республики (организация бизнес-миссий, прием делегаций, официальных </w:t>
            </w:r>
            <w:r>
              <w:rPr>
                <w:rFonts w:ascii="Times New Roman" w:hAnsi="Times New Roman"/>
                <w:sz w:val="24"/>
                <w:szCs w:val="24"/>
              </w:rPr>
              <w:lastRenderedPageBreak/>
              <w:t>представителей внешних инвесторов, заинтересованных в развитии экономического сотрудничества и пр.)</w:t>
            </w:r>
          </w:p>
        </w:tc>
        <w:tc>
          <w:tcPr>
            <w:tcW w:w="1931" w:type="dxa"/>
            <w:tcBorders>
              <w:top w:val="nil"/>
              <w:left w:val="nil"/>
              <w:bottom w:val="single" w:sz="4" w:space="0" w:color="auto"/>
              <w:right w:val="single" w:sz="4" w:space="0" w:color="auto"/>
            </w:tcBorders>
            <w:noWrap/>
            <w:hideMark/>
          </w:tcPr>
          <w:p w:rsidR="00430F8C" w:rsidRPr="00430F8C" w:rsidRDefault="00E35E44" w:rsidP="00E35E44">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lastRenderedPageBreak/>
              <w:t>УЭиИ</w:t>
            </w:r>
          </w:p>
        </w:tc>
        <w:tc>
          <w:tcPr>
            <w:tcW w:w="1150" w:type="dxa"/>
            <w:tcBorders>
              <w:top w:val="nil"/>
              <w:left w:val="nil"/>
              <w:bottom w:val="single" w:sz="4" w:space="0" w:color="auto"/>
              <w:right w:val="single" w:sz="4" w:space="0" w:color="auto"/>
            </w:tcBorders>
            <w:noWrap/>
            <w:vAlign w:val="bottom"/>
            <w:hideMark/>
          </w:tcPr>
          <w:p w:rsidR="00430F8C" w:rsidRPr="00430F8C" w:rsidRDefault="00430F8C" w:rsidP="00430F8C">
            <w:pPr>
              <w:widowControl w:val="0"/>
              <w:autoSpaceDE w:val="0"/>
              <w:autoSpaceDN w:val="0"/>
              <w:adjustRightInd w:val="0"/>
              <w:jc w:val="center"/>
              <w:outlineLvl w:val="1"/>
              <w:rPr>
                <w:rFonts w:ascii="Times New Roman" w:hAnsi="Times New Roman"/>
                <w:sz w:val="24"/>
                <w:szCs w:val="24"/>
              </w:rPr>
            </w:pPr>
            <w:r w:rsidRPr="00430F8C">
              <w:rPr>
                <w:rFonts w:ascii="Times New Roman" w:hAnsi="Times New Roman"/>
                <w:sz w:val="24"/>
                <w:szCs w:val="24"/>
              </w:rPr>
              <w:t> </w:t>
            </w:r>
          </w:p>
        </w:tc>
        <w:tc>
          <w:tcPr>
            <w:tcW w:w="1206" w:type="dxa"/>
            <w:tcBorders>
              <w:top w:val="nil"/>
              <w:left w:val="nil"/>
              <w:bottom w:val="single" w:sz="4" w:space="0" w:color="auto"/>
              <w:right w:val="single" w:sz="4" w:space="0" w:color="auto"/>
            </w:tcBorders>
            <w:noWrap/>
            <w:vAlign w:val="bottom"/>
            <w:hideMark/>
          </w:tcPr>
          <w:p w:rsidR="00430F8C" w:rsidRPr="00430F8C" w:rsidRDefault="00430F8C" w:rsidP="00430F8C">
            <w:pPr>
              <w:widowControl w:val="0"/>
              <w:autoSpaceDE w:val="0"/>
              <w:autoSpaceDN w:val="0"/>
              <w:adjustRightInd w:val="0"/>
              <w:jc w:val="center"/>
              <w:outlineLvl w:val="1"/>
              <w:rPr>
                <w:rFonts w:ascii="Times New Roman" w:hAnsi="Times New Roman"/>
                <w:sz w:val="24"/>
                <w:szCs w:val="24"/>
              </w:rPr>
            </w:pPr>
            <w:r w:rsidRPr="00430F8C">
              <w:rPr>
                <w:rFonts w:ascii="Times New Roman" w:hAnsi="Times New Roman"/>
                <w:sz w:val="24"/>
                <w:szCs w:val="24"/>
              </w:rPr>
              <w:t> </w:t>
            </w:r>
          </w:p>
        </w:tc>
        <w:tc>
          <w:tcPr>
            <w:tcW w:w="2375" w:type="dxa"/>
            <w:tcBorders>
              <w:top w:val="nil"/>
              <w:left w:val="nil"/>
              <w:bottom w:val="single" w:sz="4" w:space="0" w:color="auto"/>
              <w:right w:val="single" w:sz="4" w:space="0" w:color="auto"/>
            </w:tcBorders>
            <w:noWrap/>
            <w:hideMark/>
          </w:tcPr>
          <w:p w:rsidR="00430F8C" w:rsidRPr="00430F8C" w:rsidRDefault="00E35E44" w:rsidP="00DC3997">
            <w:pPr>
              <w:widowControl w:val="0"/>
              <w:autoSpaceDE w:val="0"/>
              <w:autoSpaceDN w:val="0"/>
              <w:adjustRightInd w:val="0"/>
              <w:contextualSpacing/>
              <w:outlineLvl w:val="1"/>
              <w:rPr>
                <w:rFonts w:ascii="Times New Roman" w:hAnsi="Times New Roman"/>
                <w:sz w:val="24"/>
                <w:szCs w:val="24"/>
              </w:rPr>
            </w:pPr>
            <w:r>
              <w:rPr>
                <w:rFonts w:ascii="Times New Roman" w:hAnsi="Times New Roman"/>
                <w:sz w:val="24"/>
                <w:szCs w:val="24"/>
              </w:rPr>
              <w:t>Количество организованных мероприятий – 4 ед.</w:t>
            </w:r>
          </w:p>
        </w:tc>
        <w:tc>
          <w:tcPr>
            <w:tcW w:w="1889" w:type="dxa"/>
            <w:tcBorders>
              <w:top w:val="nil"/>
              <w:left w:val="nil"/>
              <w:bottom w:val="single" w:sz="4" w:space="0" w:color="auto"/>
              <w:right w:val="single" w:sz="4" w:space="0" w:color="auto"/>
            </w:tcBorders>
            <w:noWrap/>
            <w:hideMark/>
          </w:tcPr>
          <w:p w:rsidR="00690833" w:rsidRDefault="00B25293" w:rsidP="00DC3997">
            <w:pPr>
              <w:widowControl w:val="0"/>
              <w:autoSpaceDE w:val="0"/>
              <w:autoSpaceDN w:val="0"/>
              <w:adjustRightInd w:val="0"/>
              <w:contextualSpacing/>
              <w:outlineLvl w:val="1"/>
              <w:rPr>
                <w:rFonts w:ascii="Times New Roman" w:hAnsi="Times New Roman"/>
                <w:sz w:val="24"/>
                <w:szCs w:val="24"/>
              </w:rPr>
            </w:pPr>
            <w:r w:rsidRPr="00B25293">
              <w:rPr>
                <w:rFonts w:ascii="Times New Roman" w:hAnsi="Times New Roman"/>
                <w:sz w:val="24"/>
                <w:szCs w:val="24"/>
              </w:rPr>
              <w:t xml:space="preserve">В </w:t>
            </w:r>
            <w:proofErr w:type="gramStart"/>
            <w:r w:rsidRPr="00B25293">
              <w:rPr>
                <w:rFonts w:ascii="Times New Roman" w:hAnsi="Times New Roman"/>
                <w:sz w:val="24"/>
                <w:szCs w:val="24"/>
              </w:rPr>
              <w:t>рамках</w:t>
            </w:r>
            <w:proofErr w:type="gramEnd"/>
            <w:r w:rsidRPr="00B25293">
              <w:rPr>
                <w:rFonts w:ascii="Times New Roman" w:hAnsi="Times New Roman"/>
                <w:sz w:val="24"/>
                <w:szCs w:val="24"/>
              </w:rPr>
              <w:t xml:space="preserve"> </w:t>
            </w:r>
            <w:r w:rsidR="00120128">
              <w:rPr>
                <w:rFonts w:ascii="Times New Roman" w:hAnsi="Times New Roman"/>
                <w:sz w:val="24"/>
                <w:szCs w:val="24"/>
              </w:rPr>
              <w:t xml:space="preserve">установления деловых контактов </w:t>
            </w:r>
            <w:r w:rsidRPr="00B25293">
              <w:rPr>
                <w:rFonts w:ascii="Times New Roman" w:hAnsi="Times New Roman"/>
                <w:sz w:val="24"/>
                <w:szCs w:val="24"/>
              </w:rPr>
              <w:t>столицу Удмуртии посеща</w:t>
            </w:r>
            <w:r>
              <w:rPr>
                <w:rFonts w:ascii="Times New Roman" w:hAnsi="Times New Roman"/>
                <w:sz w:val="24"/>
                <w:szCs w:val="24"/>
              </w:rPr>
              <w:t>ли</w:t>
            </w:r>
            <w:r w:rsidR="007E279D">
              <w:rPr>
                <w:rFonts w:ascii="Times New Roman" w:hAnsi="Times New Roman"/>
                <w:sz w:val="24"/>
                <w:szCs w:val="24"/>
              </w:rPr>
              <w:t xml:space="preserve"> </w:t>
            </w:r>
            <w:r w:rsidRPr="00B25293">
              <w:rPr>
                <w:rFonts w:ascii="Times New Roman" w:hAnsi="Times New Roman"/>
                <w:sz w:val="24"/>
                <w:szCs w:val="24"/>
              </w:rPr>
              <w:t xml:space="preserve">делегации из </w:t>
            </w:r>
            <w:r w:rsidR="00690833">
              <w:rPr>
                <w:rFonts w:ascii="Times New Roman" w:hAnsi="Times New Roman"/>
                <w:sz w:val="24"/>
                <w:szCs w:val="24"/>
              </w:rPr>
              <w:t>Бел</w:t>
            </w:r>
            <w:r w:rsidR="009F5AA2">
              <w:rPr>
                <w:rFonts w:ascii="Times New Roman" w:hAnsi="Times New Roman"/>
                <w:sz w:val="24"/>
                <w:szCs w:val="24"/>
              </w:rPr>
              <w:t>о</w:t>
            </w:r>
            <w:r w:rsidR="00690833">
              <w:rPr>
                <w:rFonts w:ascii="Times New Roman" w:hAnsi="Times New Roman"/>
                <w:sz w:val="24"/>
                <w:szCs w:val="24"/>
              </w:rPr>
              <w:t>рус</w:t>
            </w:r>
            <w:r w:rsidR="009F5AA2">
              <w:rPr>
                <w:rFonts w:ascii="Times New Roman" w:hAnsi="Times New Roman"/>
                <w:sz w:val="24"/>
                <w:szCs w:val="24"/>
              </w:rPr>
              <w:t>си</w:t>
            </w:r>
            <w:r w:rsidR="00120128">
              <w:rPr>
                <w:rFonts w:ascii="Times New Roman" w:hAnsi="Times New Roman"/>
                <w:sz w:val="24"/>
                <w:szCs w:val="24"/>
              </w:rPr>
              <w:t>и</w:t>
            </w:r>
            <w:r w:rsidR="00690833">
              <w:rPr>
                <w:rFonts w:ascii="Times New Roman" w:hAnsi="Times New Roman"/>
                <w:sz w:val="24"/>
                <w:szCs w:val="24"/>
              </w:rPr>
              <w:t>, Финлянди</w:t>
            </w:r>
            <w:r w:rsidR="00120128">
              <w:rPr>
                <w:rFonts w:ascii="Times New Roman" w:hAnsi="Times New Roman"/>
                <w:sz w:val="24"/>
                <w:szCs w:val="24"/>
              </w:rPr>
              <w:t>и</w:t>
            </w:r>
            <w:r w:rsidR="00DA38E7">
              <w:rPr>
                <w:rFonts w:ascii="Times New Roman" w:hAnsi="Times New Roman"/>
                <w:sz w:val="24"/>
                <w:szCs w:val="24"/>
              </w:rPr>
              <w:t xml:space="preserve">, </w:t>
            </w:r>
            <w:r w:rsidR="00663225">
              <w:rPr>
                <w:rFonts w:ascii="Times New Roman" w:hAnsi="Times New Roman"/>
                <w:sz w:val="24"/>
                <w:szCs w:val="24"/>
              </w:rPr>
              <w:t>Мордови</w:t>
            </w:r>
            <w:r w:rsidR="00120128">
              <w:rPr>
                <w:rFonts w:ascii="Times New Roman" w:hAnsi="Times New Roman"/>
                <w:sz w:val="24"/>
                <w:szCs w:val="24"/>
              </w:rPr>
              <w:t>и</w:t>
            </w:r>
            <w:r w:rsidR="00663225">
              <w:rPr>
                <w:rFonts w:ascii="Times New Roman" w:hAnsi="Times New Roman"/>
                <w:sz w:val="24"/>
                <w:szCs w:val="24"/>
              </w:rPr>
              <w:t>.</w:t>
            </w:r>
          </w:p>
          <w:p w:rsidR="00DC3997" w:rsidRDefault="00663225" w:rsidP="00DC3997">
            <w:pPr>
              <w:widowControl w:val="0"/>
              <w:autoSpaceDE w:val="0"/>
              <w:autoSpaceDN w:val="0"/>
              <w:adjustRightInd w:val="0"/>
              <w:contextualSpacing/>
              <w:outlineLvl w:val="1"/>
              <w:rPr>
                <w:rFonts w:ascii="Times New Roman" w:hAnsi="Times New Roman"/>
                <w:sz w:val="24"/>
                <w:szCs w:val="24"/>
              </w:rPr>
            </w:pPr>
            <w:r w:rsidRPr="00663225">
              <w:rPr>
                <w:rFonts w:ascii="Times New Roman" w:hAnsi="Times New Roman"/>
                <w:sz w:val="24"/>
                <w:szCs w:val="24"/>
              </w:rPr>
              <w:t>Кроме того, проведены переговоры</w:t>
            </w:r>
            <w:r w:rsidR="00DC3997">
              <w:rPr>
                <w:rFonts w:ascii="Times New Roman" w:hAnsi="Times New Roman"/>
                <w:sz w:val="24"/>
                <w:szCs w:val="24"/>
              </w:rPr>
              <w:t>:</w:t>
            </w:r>
          </w:p>
          <w:p w:rsidR="00DC3997" w:rsidRDefault="00DC3997" w:rsidP="00DC3997">
            <w:pPr>
              <w:widowControl w:val="0"/>
              <w:autoSpaceDE w:val="0"/>
              <w:autoSpaceDN w:val="0"/>
              <w:adjustRightInd w:val="0"/>
              <w:contextualSpacing/>
              <w:outlineLvl w:val="1"/>
              <w:rPr>
                <w:rFonts w:ascii="Times New Roman" w:hAnsi="Times New Roman"/>
                <w:sz w:val="24"/>
                <w:szCs w:val="24"/>
              </w:rPr>
            </w:pPr>
            <w:r>
              <w:rPr>
                <w:rFonts w:ascii="Times New Roman" w:hAnsi="Times New Roman"/>
                <w:sz w:val="24"/>
                <w:szCs w:val="24"/>
              </w:rPr>
              <w:t>-</w:t>
            </w:r>
            <w:r w:rsidR="00663225" w:rsidRPr="00663225">
              <w:rPr>
                <w:rFonts w:ascii="Times New Roman" w:hAnsi="Times New Roman"/>
                <w:sz w:val="24"/>
                <w:szCs w:val="24"/>
              </w:rPr>
              <w:t xml:space="preserve"> с инвестором </w:t>
            </w:r>
            <w:r w:rsidR="00663225" w:rsidRPr="00663225">
              <w:rPr>
                <w:rFonts w:ascii="Times New Roman" w:hAnsi="Times New Roman"/>
                <w:sz w:val="24"/>
                <w:szCs w:val="24"/>
              </w:rPr>
              <w:lastRenderedPageBreak/>
              <w:t>из Свердловской области по модернизации и реконструкции остановочны</w:t>
            </w:r>
            <w:r>
              <w:rPr>
                <w:rFonts w:ascii="Times New Roman" w:hAnsi="Times New Roman"/>
                <w:sz w:val="24"/>
                <w:szCs w:val="24"/>
              </w:rPr>
              <w:t>х комплексов в городе Ижевске;</w:t>
            </w:r>
          </w:p>
          <w:p w:rsidR="00663225" w:rsidRDefault="00DC3997" w:rsidP="00DC3997">
            <w:pPr>
              <w:widowControl w:val="0"/>
              <w:autoSpaceDE w:val="0"/>
              <w:autoSpaceDN w:val="0"/>
              <w:adjustRightInd w:val="0"/>
              <w:contextualSpacing/>
              <w:outlineLvl w:val="1"/>
              <w:rPr>
                <w:rFonts w:ascii="Times New Roman" w:hAnsi="Times New Roman"/>
                <w:sz w:val="24"/>
                <w:szCs w:val="24"/>
              </w:rPr>
            </w:pPr>
            <w:r>
              <w:rPr>
                <w:rFonts w:ascii="Times New Roman" w:hAnsi="Times New Roman"/>
                <w:sz w:val="24"/>
                <w:szCs w:val="24"/>
              </w:rPr>
              <w:t xml:space="preserve"> -</w:t>
            </w:r>
            <w:r w:rsidR="00663225" w:rsidRPr="00663225">
              <w:rPr>
                <w:rFonts w:ascii="Times New Roman" w:hAnsi="Times New Roman"/>
                <w:sz w:val="24"/>
                <w:szCs w:val="24"/>
              </w:rPr>
              <w:t xml:space="preserve"> с инвестором из Белгорода по созданию платного парковочного пространства на территории города Ижевска</w:t>
            </w:r>
            <w:r>
              <w:rPr>
                <w:rFonts w:ascii="Times New Roman" w:hAnsi="Times New Roman"/>
                <w:sz w:val="24"/>
                <w:szCs w:val="24"/>
              </w:rPr>
              <w:t>;</w:t>
            </w:r>
          </w:p>
          <w:p w:rsidR="00663225" w:rsidRPr="00430F8C" w:rsidRDefault="00DC3997" w:rsidP="00DC3997">
            <w:pPr>
              <w:widowControl w:val="0"/>
              <w:autoSpaceDE w:val="0"/>
              <w:autoSpaceDN w:val="0"/>
              <w:adjustRightInd w:val="0"/>
              <w:contextualSpacing/>
              <w:outlineLvl w:val="1"/>
              <w:rPr>
                <w:rFonts w:ascii="Times New Roman" w:hAnsi="Times New Roman"/>
                <w:sz w:val="24"/>
                <w:szCs w:val="24"/>
              </w:rPr>
            </w:pPr>
            <w:r>
              <w:rPr>
                <w:rFonts w:ascii="Times New Roman" w:hAnsi="Times New Roman"/>
                <w:sz w:val="24"/>
                <w:szCs w:val="24"/>
              </w:rPr>
              <w:t>-</w:t>
            </w:r>
            <w:r w:rsidR="00663225" w:rsidRPr="00663225">
              <w:rPr>
                <w:rFonts w:ascii="Times New Roman" w:hAnsi="Times New Roman"/>
                <w:sz w:val="24"/>
                <w:szCs w:val="24"/>
              </w:rPr>
              <w:t xml:space="preserve"> с инвесторами из Московской области по строительству </w:t>
            </w:r>
            <w:proofErr w:type="spellStart"/>
            <w:r w:rsidR="00663225" w:rsidRPr="00663225">
              <w:rPr>
                <w:rFonts w:ascii="Times New Roman" w:hAnsi="Times New Roman"/>
                <w:sz w:val="24"/>
                <w:szCs w:val="24"/>
              </w:rPr>
              <w:t>снегоплавительной</w:t>
            </w:r>
            <w:proofErr w:type="spellEnd"/>
            <w:r w:rsidR="00663225" w:rsidRPr="00663225">
              <w:rPr>
                <w:rFonts w:ascii="Times New Roman" w:hAnsi="Times New Roman"/>
                <w:sz w:val="24"/>
                <w:szCs w:val="24"/>
              </w:rPr>
              <w:t xml:space="preserve"> станции и реконструкции системы уличного освещения на территории города Ижевска</w:t>
            </w:r>
            <w:r w:rsidR="00663225">
              <w:rPr>
                <w:rFonts w:ascii="Times New Roman" w:hAnsi="Times New Roman"/>
                <w:sz w:val="24"/>
                <w:szCs w:val="24"/>
              </w:rPr>
              <w:t>.</w:t>
            </w:r>
          </w:p>
          <w:p w:rsidR="00DA38E7" w:rsidRPr="00430F8C" w:rsidRDefault="00DA38E7" w:rsidP="00DC3997">
            <w:pPr>
              <w:widowControl w:val="0"/>
              <w:autoSpaceDE w:val="0"/>
              <w:autoSpaceDN w:val="0"/>
              <w:adjustRightInd w:val="0"/>
              <w:contextualSpacing/>
              <w:outlineLvl w:val="1"/>
              <w:rPr>
                <w:rFonts w:ascii="Times New Roman" w:hAnsi="Times New Roman"/>
                <w:sz w:val="24"/>
                <w:szCs w:val="24"/>
              </w:rPr>
            </w:pPr>
          </w:p>
        </w:tc>
        <w:tc>
          <w:tcPr>
            <w:tcW w:w="2000" w:type="dxa"/>
            <w:tcBorders>
              <w:top w:val="nil"/>
              <w:left w:val="nil"/>
              <w:bottom w:val="single" w:sz="4" w:space="0" w:color="auto"/>
              <w:right w:val="single" w:sz="8" w:space="0" w:color="auto"/>
            </w:tcBorders>
            <w:noWrap/>
            <w:vAlign w:val="bottom"/>
            <w:hideMark/>
          </w:tcPr>
          <w:p w:rsidR="00430F8C" w:rsidRPr="00430F8C" w:rsidRDefault="00430F8C" w:rsidP="00430F8C">
            <w:pPr>
              <w:widowControl w:val="0"/>
              <w:autoSpaceDE w:val="0"/>
              <w:autoSpaceDN w:val="0"/>
              <w:adjustRightInd w:val="0"/>
              <w:jc w:val="center"/>
              <w:outlineLvl w:val="1"/>
              <w:rPr>
                <w:rFonts w:ascii="Times New Roman" w:hAnsi="Times New Roman"/>
                <w:sz w:val="24"/>
                <w:szCs w:val="24"/>
              </w:rPr>
            </w:pPr>
            <w:r w:rsidRPr="00430F8C">
              <w:rPr>
                <w:rFonts w:ascii="Times New Roman" w:hAnsi="Times New Roman"/>
                <w:sz w:val="24"/>
                <w:szCs w:val="24"/>
              </w:rPr>
              <w:lastRenderedPageBreak/>
              <w:t> </w:t>
            </w:r>
          </w:p>
        </w:tc>
      </w:tr>
      <w:tr w:rsidR="00430F8C" w:rsidRPr="00430F8C" w:rsidTr="009F2923">
        <w:trPr>
          <w:trHeight w:val="282"/>
        </w:trPr>
        <w:tc>
          <w:tcPr>
            <w:tcW w:w="724" w:type="dxa"/>
            <w:tcBorders>
              <w:top w:val="nil"/>
              <w:left w:val="single" w:sz="8" w:space="0" w:color="auto"/>
              <w:bottom w:val="single" w:sz="4" w:space="0" w:color="auto"/>
              <w:right w:val="single" w:sz="4" w:space="0" w:color="auto"/>
            </w:tcBorders>
            <w:noWrap/>
            <w:vAlign w:val="center"/>
            <w:hideMark/>
          </w:tcPr>
          <w:p w:rsidR="00430F8C" w:rsidRPr="00430F8C" w:rsidRDefault="00E35E44" w:rsidP="00430F8C">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lastRenderedPageBreak/>
              <w:t>02</w:t>
            </w:r>
          </w:p>
        </w:tc>
        <w:tc>
          <w:tcPr>
            <w:tcW w:w="567" w:type="dxa"/>
            <w:tcBorders>
              <w:top w:val="nil"/>
              <w:left w:val="nil"/>
              <w:bottom w:val="single" w:sz="4" w:space="0" w:color="auto"/>
              <w:right w:val="single" w:sz="4" w:space="0" w:color="auto"/>
            </w:tcBorders>
            <w:noWrap/>
            <w:vAlign w:val="center"/>
            <w:hideMark/>
          </w:tcPr>
          <w:p w:rsidR="00430F8C" w:rsidRPr="00430F8C" w:rsidRDefault="00E35E44" w:rsidP="00E35E44">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0</w:t>
            </w:r>
          </w:p>
        </w:tc>
        <w:tc>
          <w:tcPr>
            <w:tcW w:w="851" w:type="dxa"/>
            <w:tcBorders>
              <w:top w:val="nil"/>
              <w:left w:val="nil"/>
              <w:bottom w:val="single" w:sz="4" w:space="0" w:color="auto"/>
              <w:right w:val="single" w:sz="4" w:space="0" w:color="auto"/>
            </w:tcBorders>
            <w:noWrap/>
            <w:vAlign w:val="center"/>
            <w:hideMark/>
          </w:tcPr>
          <w:p w:rsidR="00430F8C" w:rsidRPr="00430F8C" w:rsidRDefault="00E35E44" w:rsidP="00430F8C">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01 00005</w:t>
            </w:r>
          </w:p>
        </w:tc>
        <w:tc>
          <w:tcPr>
            <w:tcW w:w="2268" w:type="dxa"/>
            <w:tcBorders>
              <w:top w:val="nil"/>
              <w:left w:val="nil"/>
              <w:bottom w:val="single" w:sz="4" w:space="0" w:color="auto"/>
              <w:right w:val="single" w:sz="4" w:space="0" w:color="auto"/>
            </w:tcBorders>
            <w:noWrap/>
            <w:hideMark/>
          </w:tcPr>
          <w:p w:rsidR="00430F8C" w:rsidRPr="00430F8C" w:rsidRDefault="00E35E44" w:rsidP="00E104AC">
            <w:pPr>
              <w:widowControl w:val="0"/>
              <w:autoSpaceDE w:val="0"/>
              <w:autoSpaceDN w:val="0"/>
              <w:adjustRightInd w:val="0"/>
              <w:outlineLvl w:val="1"/>
              <w:rPr>
                <w:rFonts w:ascii="Times New Roman" w:hAnsi="Times New Roman"/>
                <w:sz w:val="24"/>
                <w:szCs w:val="24"/>
              </w:rPr>
            </w:pPr>
            <w:r w:rsidRPr="00E35E44">
              <w:rPr>
                <w:rFonts w:ascii="Times New Roman" w:hAnsi="Times New Roman"/>
                <w:sz w:val="24"/>
                <w:szCs w:val="24"/>
              </w:rPr>
              <w:t xml:space="preserve">Размещение на </w:t>
            </w:r>
            <w:proofErr w:type="spellStart"/>
            <w:proofErr w:type="gramStart"/>
            <w:r w:rsidRPr="00E35E44">
              <w:rPr>
                <w:rFonts w:ascii="Times New Roman" w:hAnsi="Times New Roman"/>
                <w:sz w:val="24"/>
                <w:szCs w:val="24"/>
              </w:rPr>
              <w:t>интернет-порталах</w:t>
            </w:r>
            <w:proofErr w:type="spellEnd"/>
            <w:proofErr w:type="gramEnd"/>
            <w:r w:rsidRPr="00E35E44">
              <w:rPr>
                <w:rFonts w:ascii="Times New Roman" w:hAnsi="Times New Roman"/>
                <w:sz w:val="24"/>
                <w:szCs w:val="24"/>
              </w:rPr>
              <w:t xml:space="preserve"> и социальных сетях информации об инвестиционных возможностях </w:t>
            </w:r>
            <w:r w:rsidRPr="00E35E44">
              <w:rPr>
                <w:rFonts w:ascii="Times New Roman" w:hAnsi="Times New Roman"/>
                <w:sz w:val="24"/>
                <w:szCs w:val="24"/>
              </w:rPr>
              <w:lastRenderedPageBreak/>
              <w:t xml:space="preserve">муниципального образования </w:t>
            </w:r>
            <w:r w:rsidR="00E104AC">
              <w:rPr>
                <w:rFonts w:ascii="Times New Roman" w:hAnsi="Times New Roman"/>
                <w:sz w:val="24"/>
                <w:szCs w:val="24"/>
              </w:rPr>
              <w:t>«</w:t>
            </w:r>
            <w:r w:rsidRPr="00E35E44">
              <w:rPr>
                <w:rFonts w:ascii="Times New Roman" w:hAnsi="Times New Roman"/>
                <w:sz w:val="24"/>
                <w:szCs w:val="24"/>
              </w:rPr>
              <w:t>Город Ижевск</w:t>
            </w:r>
            <w:r w:rsidR="00E104AC">
              <w:rPr>
                <w:rFonts w:ascii="Times New Roman" w:hAnsi="Times New Roman"/>
                <w:sz w:val="24"/>
                <w:szCs w:val="24"/>
              </w:rPr>
              <w:t>»</w:t>
            </w:r>
          </w:p>
        </w:tc>
        <w:tc>
          <w:tcPr>
            <w:tcW w:w="1931" w:type="dxa"/>
            <w:tcBorders>
              <w:top w:val="nil"/>
              <w:left w:val="nil"/>
              <w:bottom w:val="single" w:sz="4" w:space="0" w:color="auto"/>
              <w:right w:val="single" w:sz="4" w:space="0" w:color="auto"/>
            </w:tcBorders>
            <w:noWrap/>
            <w:hideMark/>
          </w:tcPr>
          <w:p w:rsidR="00430F8C" w:rsidRPr="00430F8C" w:rsidRDefault="00E35E44" w:rsidP="00E35E44">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lastRenderedPageBreak/>
              <w:t>УЭиИ</w:t>
            </w:r>
          </w:p>
        </w:tc>
        <w:tc>
          <w:tcPr>
            <w:tcW w:w="1150" w:type="dxa"/>
            <w:tcBorders>
              <w:top w:val="nil"/>
              <w:left w:val="nil"/>
              <w:bottom w:val="single" w:sz="4" w:space="0" w:color="auto"/>
              <w:right w:val="single" w:sz="4" w:space="0" w:color="auto"/>
            </w:tcBorders>
            <w:noWrap/>
            <w:vAlign w:val="bottom"/>
            <w:hideMark/>
          </w:tcPr>
          <w:p w:rsidR="00430F8C" w:rsidRPr="00430F8C" w:rsidRDefault="00430F8C" w:rsidP="00430F8C">
            <w:pPr>
              <w:widowControl w:val="0"/>
              <w:autoSpaceDE w:val="0"/>
              <w:autoSpaceDN w:val="0"/>
              <w:adjustRightInd w:val="0"/>
              <w:jc w:val="center"/>
              <w:outlineLvl w:val="1"/>
              <w:rPr>
                <w:rFonts w:ascii="Times New Roman" w:hAnsi="Times New Roman"/>
                <w:sz w:val="24"/>
                <w:szCs w:val="24"/>
              </w:rPr>
            </w:pPr>
            <w:r w:rsidRPr="00430F8C">
              <w:rPr>
                <w:rFonts w:ascii="Times New Roman" w:hAnsi="Times New Roman"/>
                <w:sz w:val="24"/>
                <w:szCs w:val="24"/>
              </w:rPr>
              <w:t> </w:t>
            </w:r>
          </w:p>
        </w:tc>
        <w:tc>
          <w:tcPr>
            <w:tcW w:w="1206" w:type="dxa"/>
            <w:tcBorders>
              <w:top w:val="nil"/>
              <w:left w:val="nil"/>
              <w:bottom w:val="single" w:sz="4" w:space="0" w:color="auto"/>
              <w:right w:val="single" w:sz="4" w:space="0" w:color="auto"/>
            </w:tcBorders>
            <w:noWrap/>
            <w:vAlign w:val="bottom"/>
            <w:hideMark/>
          </w:tcPr>
          <w:p w:rsidR="00430F8C" w:rsidRPr="00430F8C" w:rsidRDefault="00430F8C" w:rsidP="00430F8C">
            <w:pPr>
              <w:widowControl w:val="0"/>
              <w:autoSpaceDE w:val="0"/>
              <w:autoSpaceDN w:val="0"/>
              <w:adjustRightInd w:val="0"/>
              <w:jc w:val="center"/>
              <w:outlineLvl w:val="1"/>
              <w:rPr>
                <w:rFonts w:ascii="Times New Roman" w:hAnsi="Times New Roman"/>
                <w:sz w:val="24"/>
                <w:szCs w:val="24"/>
              </w:rPr>
            </w:pPr>
            <w:r w:rsidRPr="00430F8C">
              <w:rPr>
                <w:rFonts w:ascii="Times New Roman" w:hAnsi="Times New Roman"/>
                <w:sz w:val="24"/>
                <w:szCs w:val="24"/>
              </w:rPr>
              <w:t> </w:t>
            </w:r>
          </w:p>
        </w:tc>
        <w:tc>
          <w:tcPr>
            <w:tcW w:w="2375" w:type="dxa"/>
            <w:tcBorders>
              <w:top w:val="nil"/>
              <w:left w:val="nil"/>
              <w:bottom w:val="single" w:sz="4" w:space="0" w:color="auto"/>
              <w:right w:val="single" w:sz="4" w:space="0" w:color="auto"/>
            </w:tcBorders>
            <w:noWrap/>
            <w:hideMark/>
          </w:tcPr>
          <w:p w:rsidR="00430F8C" w:rsidRPr="00430F8C" w:rsidRDefault="00E35E44" w:rsidP="009F2923">
            <w:pPr>
              <w:widowControl w:val="0"/>
              <w:autoSpaceDE w:val="0"/>
              <w:autoSpaceDN w:val="0"/>
              <w:adjustRightInd w:val="0"/>
              <w:outlineLvl w:val="1"/>
              <w:rPr>
                <w:rFonts w:ascii="Times New Roman" w:hAnsi="Times New Roman"/>
                <w:sz w:val="24"/>
                <w:szCs w:val="24"/>
              </w:rPr>
            </w:pPr>
            <w:r>
              <w:rPr>
                <w:rFonts w:ascii="Times New Roman" w:hAnsi="Times New Roman"/>
                <w:sz w:val="24"/>
                <w:szCs w:val="24"/>
              </w:rPr>
              <w:t xml:space="preserve">Количество </w:t>
            </w:r>
            <w:proofErr w:type="spellStart"/>
            <w:proofErr w:type="gramStart"/>
            <w:r>
              <w:rPr>
                <w:rFonts w:ascii="Times New Roman" w:hAnsi="Times New Roman"/>
                <w:sz w:val="24"/>
                <w:szCs w:val="24"/>
              </w:rPr>
              <w:t>интернет-порталов</w:t>
            </w:r>
            <w:proofErr w:type="spellEnd"/>
            <w:proofErr w:type="gramEnd"/>
            <w:r>
              <w:rPr>
                <w:rFonts w:ascii="Times New Roman" w:hAnsi="Times New Roman"/>
                <w:sz w:val="24"/>
                <w:szCs w:val="24"/>
              </w:rPr>
              <w:t xml:space="preserve"> и социальных сетей, на которых размещена информация </w:t>
            </w:r>
            <w:r>
              <w:rPr>
                <w:rFonts w:ascii="Times New Roman" w:hAnsi="Times New Roman"/>
                <w:sz w:val="24"/>
                <w:szCs w:val="24"/>
              </w:rPr>
              <w:lastRenderedPageBreak/>
              <w:t>(нарастающим итогом) – 10 ед.</w:t>
            </w:r>
          </w:p>
        </w:tc>
        <w:tc>
          <w:tcPr>
            <w:tcW w:w="1889" w:type="dxa"/>
            <w:tcBorders>
              <w:top w:val="nil"/>
              <w:left w:val="nil"/>
              <w:bottom w:val="single" w:sz="4" w:space="0" w:color="auto"/>
              <w:right w:val="single" w:sz="4" w:space="0" w:color="auto"/>
            </w:tcBorders>
            <w:noWrap/>
            <w:hideMark/>
          </w:tcPr>
          <w:p w:rsidR="00430F8C" w:rsidRPr="00430F8C" w:rsidRDefault="008A1FA9" w:rsidP="008A1FA9">
            <w:pPr>
              <w:widowControl w:val="0"/>
              <w:autoSpaceDE w:val="0"/>
              <w:autoSpaceDN w:val="0"/>
              <w:adjustRightInd w:val="0"/>
              <w:outlineLvl w:val="1"/>
              <w:rPr>
                <w:rFonts w:ascii="Times New Roman" w:hAnsi="Times New Roman"/>
                <w:sz w:val="24"/>
                <w:szCs w:val="24"/>
              </w:rPr>
            </w:pPr>
            <w:r w:rsidRPr="008A1FA9">
              <w:rPr>
                <w:rFonts w:ascii="Times New Roman" w:hAnsi="Times New Roman"/>
                <w:sz w:val="24"/>
                <w:szCs w:val="24"/>
              </w:rPr>
              <w:lastRenderedPageBreak/>
              <w:t xml:space="preserve">Информация размещается на 10 </w:t>
            </w:r>
            <w:proofErr w:type="spellStart"/>
            <w:proofErr w:type="gramStart"/>
            <w:r w:rsidRPr="008A1FA9">
              <w:rPr>
                <w:rFonts w:ascii="Times New Roman" w:hAnsi="Times New Roman"/>
                <w:sz w:val="24"/>
                <w:szCs w:val="24"/>
              </w:rPr>
              <w:t>интернет-порталах</w:t>
            </w:r>
            <w:proofErr w:type="spellEnd"/>
            <w:proofErr w:type="gramEnd"/>
            <w:r w:rsidRPr="008A1FA9">
              <w:rPr>
                <w:rFonts w:ascii="Times New Roman" w:hAnsi="Times New Roman"/>
                <w:sz w:val="24"/>
                <w:szCs w:val="24"/>
              </w:rPr>
              <w:t xml:space="preserve"> и в социальных сетях (</w:t>
            </w:r>
            <w:proofErr w:type="spellStart"/>
            <w:r w:rsidRPr="008A1FA9">
              <w:rPr>
                <w:rFonts w:ascii="Times New Roman" w:hAnsi="Times New Roman"/>
                <w:sz w:val="24"/>
                <w:szCs w:val="24"/>
                <w:lang w:val="en-US"/>
              </w:rPr>
              <w:t>izh</w:t>
            </w:r>
            <w:proofErr w:type="spellEnd"/>
            <w:r w:rsidRPr="008A1FA9">
              <w:rPr>
                <w:rFonts w:ascii="Times New Roman" w:hAnsi="Times New Roman"/>
                <w:sz w:val="24"/>
                <w:szCs w:val="24"/>
              </w:rPr>
              <w:t>.</w:t>
            </w:r>
            <w:proofErr w:type="spellStart"/>
            <w:r w:rsidRPr="008A1FA9">
              <w:rPr>
                <w:rFonts w:ascii="Times New Roman" w:hAnsi="Times New Roman"/>
                <w:sz w:val="24"/>
                <w:szCs w:val="24"/>
                <w:lang w:val="en-US"/>
              </w:rPr>
              <w:t>ru</w:t>
            </w:r>
            <w:proofErr w:type="spellEnd"/>
            <w:r w:rsidRPr="008A1FA9">
              <w:rPr>
                <w:rFonts w:ascii="Times New Roman" w:hAnsi="Times New Roman"/>
                <w:sz w:val="24"/>
                <w:szCs w:val="24"/>
              </w:rPr>
              <w:t xml:space="preserve">, </w:t>
            </w:r>
            <w:proofErr w:type="spellStart"/>
            <w:r w:rsidRPr="008A1FA9">
              <w:rPr>
                <w:rFonts w:ascii="Times New Roman" w:hAnsi="Times New Roman"/>
                <w:sz w:val="24"/>
                <w:szCs w:val="24"/>
                <w:lang w:val="en-US"/>
              </w:rPr>
              <w:lastRenderedPageBreak/>
              <w:t>investudm</w:t>
            </w:r>
            <w:proofErr w:type="spellEnd"/>
            <w:r w:rsidRPr="008A1FA9">
              <w:rPr>
                <w:rFonts w:ascii="Times New Roman" w:hAnsi="Times New Roman"/>
                <w:sz w:val="24"/>
                <w:szCs w:val="24"/>
              </w:rPr>
              <w:t>.</w:t>
            </w:r>
            <w:proofErr w:type="spellStart"/>
            <w:r w:rsidRPr="008A1FA9">
              <w:rPr>
                <w:rFonts w:ascii="Times New Roman" w:hAnsi="Times New Roman"/>
                <w:sz w:val="24"/>
                <w:szCs w:val="24"/>
                <w:lang w:val="en-US"/>
              </w:rPr>
              <w:t>ru</w:t>
            </w:r>
            <w:proofErr w:type="spellEnd"/>
            <w:r w:rsidRPr="008A1FA9">
              <w:rPr>
                <w:rFonts w:ascii="Times New Roman" w:hAnsi="Times New Roman"/>
                <w:sz w:val="24"/>
                <w:szCs w:val="24"/>
              </w:rPr>
              <w:t xml:space="preserve">, </w:t>
            </w:r>
            <w:proofErr w:type="spellStart"/>
            <w:r w:rsidRPr="008A1FA9">
              <w:rPr>
                <w:rFonts w:ascii="Times New Roman" w:hAnsi="Times New Roman"/>
                <w:sz w:val="24"/>
                <w:szCs w:val="24"/>
                <w:lang w:val="en-US"/>
              </w:rPr>
              <w:t>kremlinrus</w:t>
            </w:r>
            <w:proofErr w:type="spellEnd"/>
            <w:r w:rsidRPr="008A1FA9">
              <w:rPr>
                <w:rFonts w:ascii="Times New Roman" w:hAnsi="Times New Roman"/>
                <w:sz w:val="24"/>
                <w:szCs w:val="24"/>
              </w:rPr>
              <w:t>.</w:t>
            </w:r>
            <w:proofErr w:type="spellStart"/>
            <w:r w:rsidRPr="008A1FA9">
              <w:rPr>
                <w:rFonts w:ascii="Times New Roman" w:hAnsi="Times New Roman"/>
                <w:sz w:val="24"/>
                <w:szCs w:val="24"/>
                <w:lang w:val="en-US"/>
              </w:rPr>
              <w:t>ru</w:t>
            </w:r>
            <w:proofErr w:type="spellEnd"/>
            <w:r w:rsidRPr="008A1FA9">
              <w:rPr>
                <w:rFonts w:ascii="Times New Roman" w:hAnsi="Times New Roman"/>
                <w:sz w:val="24"/>
                <w:szCs w:val="24"/>
              </w:rPr>
              <w:t xml:space="preserve">, </w:t>
            </w:r>
            <w:proofErr w:type="spellStart"/>
            <w:r w:rsidRPr="008A1FA9">
              <w:rPr>
                <w:rFonts w:ascii="Times New Roman" w:hAnsi="Times New Roman"/>
                <w:sz w:val="24"/>
                <w:szCs w:val="24"/>
                <w:lang w:val="en-US"/>
              </w:rPr>
              <w:t>investprojects</w:t>
            </w:r>
            <w:proofErr w:type="spellEnd"/>
            <w:r w:rsidRPr="008A1FA9">
              <w:rPr>
                <w:rFonts w:ascii="Times New Roman" w:hAnsi="Times New Roman"/>
                <w:sz w:val="24"/>
                <w:szCs w:val="24"/>
              </w:rPr>
              <w:t>.</w:t>
            </w:r>
            <w:r w:rsidRPr="008A1FA9">
              <w:rPr>
                <w:rFonts w:ascii="Times New Roman" w:hAnsi="Times New Roman"/>
                <w:sz w:val="24"/>
                <w:szCs w:val="24"/>
                <w:lang w:val="en-US"/>
              </w:rPr>
              <w:t>info</w:t>
            </w:r>
            <w:r w:rsidRPr="008A1FA9">
              <w:rPr>
                <w:rFonts w:ascii="Times New Roman" w:hAnsi="Times New Roman"/>
                <w:sz w:val="24"/>
                <w:szCs w:val="24"/>
              </w:rPr>
              <w:t xml:space="preserve">, </w:t>
            </w:r>
            <w:proofErr w:type="spellStart"/>
            <w:r w:rsidRPr="008A1FA9">
              <w:rPr>
                <w:rFonts w:ascii="Times New Roman" w:hAnsi="Times New Roman"/>
                <w:sz w:val="24"/>
                <w:szCs w:val="24"/>
                <w:lang w:val="en-US"/>
              </w:rPr>
              <w:t>innokam</w:t>
            </w:r>
            <w:proofErr w:type="spellEnd"/>
            <w:r w:rsidRPr="008A1FA9">
              <w:rPr>
                <w:rFonts w:ascii="Times New Roman" w:hAnsi="Times New Roman"/>
                <w:sz w:val="24"/>
                <w:szCs w:val="24"/>
              </w:rPr>
              <w:t>.</w:t>
            </w:r>
            <w:r w:rsidRPr="008A1FA9">
              <w:rPr>
                <w:rFonts w:ascii="Times New Roman" w:hAnsi="Times New Roman"/>
                <w:sz w:val="24"/>
                <w:szCs w:val="24"/>
                <w:lang w:val="en-US"/>
              </w:rPr>
              <w:t>pro</w:t>
            </w:r>
            <w:r w:rsidRPr="008A1FA9">
              <w:rPr>
                <w:rFonts w:ascii="Times New Roman" w:hAnsi="Times New Roman"/>
                <w:sz w:val="24"/>
                <w:szCs w:val="24"/>
              </w:rPr>
              <w:t xml:space="preserve">, </w:t>
            </w:r>
            <w:proofErr w:type="spellStart"/>
            <w:r w:rsidRPr="008A1FA9">
              <w:rPr>
                <w:rFonts w:ascii="Times New Roman" w:hAnsi="Times New Roman"/>
                <w:sz w:val="24"/>
                <w:szCs w:val="24"/>
                <w:lang w:val="en-US"/>
              </w:rPr>
              <w:t>torgi</w:t>
            </w:r>
            <w:proofErr w:type="spellEnd"/>
            <w:r w:rsidRPr="008A1FA9">
              <w:rPr>
                <w:rFonts w:ascii="Times New Roman" w:hAnsi="Times New Roman"/>
                <w:sz w:val="24"/>
                <w:szCs w:val="24"/>
              </w:rPr>
              <w:t>.</w:t>
            </w:r>
            <w:proofErr w:type="spellStart"/>
            <w:r w:rsidRPr="008A1FA9">
              <w:rPr>
                <w:rFonts w:ascii="Times New Roman" w:hAnsi="Times New Roman"/>
                <w:sz w:val="24"/>
                <w:szCs w:val="24"/>
                <w:lang w:val="en-US"/>
              </w:rPr>
              <w:t>gov</w:t>
            </w:r>
            <w:proofErr w:type="spellEnd"/>
            <w:r w:rsidRPr="008A1FA9">
              <w:rPr>
                <w:rFonts w:ascii="Times New Roman" w:hAnsi="Times New Roman"/>
                <w:sz w:val="24"/>
                <w:szCs w:val="24"/>
              </w:rPr>
              <w:t>.</w:t>
            </w:r>
            <w:proofErr w:type="spellStart"/>
            <w:r w:rsidRPr="008A1FA9">
              <w:rPr>
                <w:rFonts w:ascii="Times New Roman" w:hAnsi="Times New Roman"/>
                <w:sz w:val="24"/>
                <w:szCs w:val="24"/>
                <w:lang w:val="en-US"/>
              </w:rPr>
              <w:t>ru</w:t>
            </w:r>
            <w:proofErr w:type="spellEnd"/>
            <w:r w:rsidRPr="008A1FA9">
              <w:rPr>
                <w:rFonts w:ascii="Times New Roman" w:hAnsi="Times New Roman"/>
                <w:sz w:val="24"/>
                <w:szCs w:val="24"/>
              </w:rPr>
              <w:t xml:space="preserve">, сайты городов-побратимов, </w:t>
            </w:r>
            <w:proofErr w:type="spellStart"/>
            <w:r w:rsidRPr="008A1FA9">
              <w:rPr>
                <w:rFonts w:ascii="Times New Roman" w:hAnsi="Times New Roman"/>
                <w:sz w:val="24"/>
                <w:szCs w:val="24"/>
              </w:rPr>
              <w:t>ВКонтакте</w:t>
            </w:r>
            <w:proofErr w:type="spellEnd"/>
            <w:r w:rsidRPr="008A1FA9">
              <w:rPr>
                <w:rFonts w:ascii="Times New Roman" w:hAnsi="Times New Roman"/>
                <w:sz w:val="24"/>
                <w:szCs w:val="24"/>
              </w:rPr>
              <w:t xml:space="preserve">, </w:t>
            </w:r>
            <w:proofErr w:type="spellStart"/>
            <w:r w:rsidRPr="008A1FA9">
              <w:rPr>
                <w:rFonts w:ascii="Times New Roman" w:hAnsi="Times New Roman"/>
                <w:sz w:val="24"/>
                <w:szCs w:val="24"/>
              </w:rPr>
              <w:t>Instagram</w:t>
            </w:r>
            <w:proofErr w:type="spellEnd"/>
            <w:r w:rsidRPr="008A1FA9">
              <w:rPr>
                <w:rFonts w:ascii="Times New Roman" w:hAnsi="Times New Roman"/>
                <w:sz w:val="24"/>
                <w:szCs w:val="24"/>
              </w:rPr>
              <w:t xml:space="preserve">, </w:t>
            </w:r>
            <w:proofErr w:type="spellStart"/>
            <w:r w:rsidRPr="008A1FA9">
              <w:rPr>
                <w:rFonts w:ascii="Times New Roman" w:hAnsi="Times New Roman"/>
                <w:sz w:val="24"/>
                <w:szCs w:val="24"/>
              </w:rPr>
              <w:t>Facebook</w:t>
            </w:r>
            <w:proofErr w:type="spellEnd"/>
            <w:r w:rsidRPr="008A1FA9">
              <w:rPr>
                <w:rFonts w:ascii="Times New Roman" w:hAnsi="Times New Roman"/>
                <w:sz w:val="24"/>
                <w:szCs w:val="24"/>
              </w:rPr>
              <w:t>)</w:t>
            </w:r>
          </w:p>
        </w:tc>
        <w:tc>
          <w:tcPr>
            <w:tcW w:w="2000" w:type="dxa"/>
            <w:tcBorders>
              <w:top w:val="nil"/>
              <w:left w:val="nil"/>
              <w:bottom w:val="single" w:sz="4" w:space="0" w:color="auto"/>
              <w:right w:val="single" w:sz="8" w:space="0" w:color="auto"/>
            </w:tcBorders>
            <w:noWrap/>
            <w:vAlign w:val="bottom"/>
            <w:hideMark/>
          </w:tcPr>
          <w:p w:rsidR="00430F8C" w:rsidRPr="00430F8C" w:rsidRDefault="00430F8C" w:rsidP="00430F8C">
            <w:pPr>
              <w:widowControl w:val="0"/>
              <w:autoSpaceDE w:val="0"/>
              <w:autoSpaceDN w:val="0"/>
              <w:adjustRightInd w:val="0"/>
              <w:jc w:val="center"/>
              <w:outlineLvl w:val="1"/>
              <w:rPr>
                <w:rFonts w:ascii="Times New Roman" w:hAnsi="Times New Roman"/>
                <w:sz w:val="24"/>
                <w:szCs w:val="24"/>
              </w:rPr>
            </w:pPr>
            <w:r w:rsidRPr="00430F8C">
              <w:rPr>
                <w:rFonts w:ascii="Times New Roman" w:hAnsi="Times New Roman"/>
                <w:sz w:val="24"/>
                <w:szCs w:val="24"/>
              </w:rPr>
              <w:lastRenderedPageBreak/>
              <w:t> </w:t>
            </w:r>
          </w:p>
        </w:tc>
      </w:tr>
      <w:tr w:rsidR="00430F8C" w:rsidRPr="00430F8C" w:rsidTr="007E279D">
        <w:trPr>
          <w:trHeight w:val="282"/>
        </w:trPr>
        <w:tc>
          <w:tcPr>
            <w:tcW w:w="724" w:type="dxa"/>
            <w:tcBorders>
              <w:top w:val="nil"/>
              <w:left w:val="single" w:sz="8" w:space="0" w:color="auto"/>
              <w:bottom w:val="single" w:sz="8" w:space="0" w:color="auto"/>
              <w:right w:val="single" w:sz="4" w:space="0" w:color="auto"/>
            </w:tcBorders>
            <w:noWrap/>
            <w:vAlign w:val="center"/>
            <w:hideMark/>
          </w:tcPr>
          <w:p w:rsidR="00430F8C" w:rsidRPr="00430F8C" w:rsidRDefault="00E35E44" w:rsidP="00430F8C">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lastRenderedPageBreak/>
              <w:t>02</w:t>
            </w:r>
          </w:p>
        </w:tc>
        <w:tc>
          <w:tcPr>
            <w:tcW w:w="567" w:type="dxa"/>
            <w:tcBorders>
              <w:top w:val="nil"/>
              <w:left w:val="nil"/>
              <w:bottom w:val="single" w:sz="8" w:space="0" w:color="auto"/>
              <w:right w:val="single" w:sz="4" w:space="0" w:color="auto"/>
            </w:tcBorders>
            <w:noWrap/>
            <w:vAlign w:val="center"/>
            <w:hideMark/>
          </w:tcPr>
          <w:p w:rsidR="00430F8C" w:rsidRPr="00430F8C" w:rsidRDefault="00E35E44" w:rsidP="00430F8C">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0</w:t>
            </w:r>
          </w:p>
        </w:tc>
        <w:tc>
          <w:tcPr>
            <w:tcW w:w="851" w:type="dxa"/>
            <w:tcBorders>
              <w:top w:val="nil"/>
              <w:left w:val="nil"/>
              <w:bottom w:val="single" w:sz="8" w:space="0" w:color="auto"/>
              <w:right w:val="single" w:sz="4" w:space="0" w:color="auto"/>
            </w:tcBorders>
            <w:noWrap/>
            <w:vAlign w:val="center"/>
            <w:hideMark/>
          </w:tcPr>
          <w:p w:rsidR="00430F8C" w:rsidRPr="00E35E44" w:rsidRDefault="00E35E44" w:rsidP="00430F8C">
            <w:pPr>
              <w:widowControl w:val="0"/>
              <w:autoSpaceDE w:val="0"/>
              <w:autoSpaceDN w:val="0"/>
              <w:adjustRightInd w:val="0"/>
              <w:jc w:val="center"/>
              <w:outlineLvl w:val="1"/>
              <w:rPr>
                <w:rFonts w:ascii="Times New Roman" w:hAnsi="Times New Roman"/>
                <w:b/>
                <w:sz w:val="24"/>
                <w:szCs w:val="24"/>
              </w:rPr>
            </w:pPr>
            <w:r>
              <w:rPr>
                <w:rFonts w:ascii="Times New Roman" w:hAnsi="Times New Roman"/>
                <w:sz w:val="24"/>
                <w:szCs w:val="24"/>
              </w:rPr>
              <w:t>01 00006</w:t>
            </w:r>
          </w:p>
        </w:tc>
        <w:tc>
          <w:tcPr>
            <w:tcW w:w="2268" w:type="dxa"/>
            <w:tcBorders>
              <w:top w:val="nil"/>
              <w:left w:val="nil"/>
              <w:bottom w:val="single" w:sz="8" w:space="0" w:color="auto"/>
              <w:right w:val="single" w:sz="4" w:space="0" w:color="auto"/>
            </w:tcBorders>
            <w:noWrap/>
            <w:hideMark/>
          </w:tcPr>
          <w:p w:rsidR="00430F8C" w:rsidRPr="00430F8C" w:rsidRDefault="00E35E44" w:rsidP="00E104AC">
            <w:pPr>
              <w:widowControl w:val="0"/>
              <w:autoSpaceDE w:val="0"/>
              <w:autoSpaceDN w:val="0"/>
              <w:adjustRightInd w:val="0"/>
              <w:outlineLvl w:val="1"/>
              <w:rPr>
                <w:rFonts w:ascii="Times New Roman" w:hAnsi="Times New Roman"/>
                <w:sz w:val="24"/>
                <w:szCs w:val="24"/>
              </w:rPr>
            </w:pPr>
            <w:r w:rsidRPr="00E35E44">
              <w:rPr>
                <w:rFonts w:ascii="Times New Roman" w:hAnsi="Times New Roman"/>
                <w:sz w:val="24"/>
                <w:szCs w:val="24"/>
              </w:rPr>
              <w:t xml:space="preserve">Сопровождение и продвижение инвестиционного раздела официального сайта муниципального образования </w:t>
            </w:r>
            <w:r w:rsidR="00E104AC">
              <w:rPr>
                <w:rFonts w:ascii="Times New Roman" w:hAnsi="Times New Roman"/>
                <w:sz w:val="24"/>
                <w:szCs w:val="24"/>
              </w:rPr>
              <w:t>«</w:t>
            </w:r>
            <w:r w:rsidRPr="00E35E44">
              <w:rPr>
                <w:rFonts w:ascii="Times New Roman" w:hAnsi="Times New Roman"/>
                <w:sz w:val="24"/>
                <w:szCs w:val="24"/>
              </w:rPr>
              <w:t>Город Ижевск</w:t>
            </w:r>
            <w:r w:rsidR="00E104AC">
              <w:rPr>
                <w:rFonts w:ascii="Times New Roman" w:hAnsi="Times New Roman"/>
                <w:sz w:val="24"/>
                <w:szCs w:val="24"/>
              </w:rPr>
              <w:t>»</w:t>
            </w:r>
          </w:p>
        </w:tc>
        <w:tc>
          <w:tcPr>
            <w:tcW w:w="1931" w:type="dxa"/>
            <w:tcBorders>
              <w:top w:val="nil"/>
              <w:left w:val="nil"/>
              <w:bottom w:val="single" w:sz="8" w:space="0" w:color="auto"/>
              <w:right w:val="single" w:sz="4" w:space="0" w:color="auto"/>
            </w:tcBorders>
            <w:noWrap/>
            <w:hideMark/>
          </w:tcPr>
          <w:p w:rsidR="00430F8C" w:rsidRPr="00430F8C" w:rsidRDefault="00E35E44" w:rsidP="00E35E44">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УЭиИ</w:t>
            </w:r>
          </w:p>
        </w:tc>
        <w:tc>
          <w:tcPr>
            <w:tcW w:w="1150" w:type="dxa"/>
            <w:tcBorders>
              <w:top w:val="nil"/>
              <w:left w:val="nil"/>
              <w:bottom w:val="single" w:sz="8" w:space="0" w:color="auto"/>
              <w:right w:val="single" w:sz="4" w:space="0" w:color="auto"/>
            </w:tcBorders>
            <w:noWrap/>
            <w:vAlign w:val="bottom"/>
            <w:hideMark/>
          </w:tcPr>
          <w:p w:rsidR="00430F8C" w:rsidRPr="00430F8C" w:rsidRDefault="00430F8C" w:rsidP="00430F8C">
            <w:pPr>
              <w:widowControl w:val="0"/>
              <w:autoSpaceDE w:val="0"/>
              <w:autoSpaceDN w:val="0"/>
              <w:adjustRightInd w:val="0"/>
              <w:jc w:val="center"/>
              <w:outlineLvl w:val="1"/>
              <w:rPr>
                <w:rFonts w:ascii="Times New Roman" w:hAnsi="Times New Roman"/>
                <w:sz w:val="24"/>
                <w:szCs w:val="24"/>
              </w:rPr>
            </w:pPr>
            <w:r w:rsidRPr="00430F8C">
              <w:rPr>
                <w:rFonts w:ascii="Times New Roman" w:hAnsi="Times New Roman"/>
                <w:sz w:val="24"/>
                <w:szCs w:val="24"/>
              </w:rPr>
              <w:t> </w:t>
            </w:r>
          </w:p>
        </w:tc>
        <w:tc>
          <w:tcPr>
            <w:tcW w:w="1206" w:type="dxa"/>
            <w:tcBorders>
              <w:top w:val="nil"/>
              <w:left w:val="nil"/>
              <w:bottom w:val="single" w:sz="8" w:space="0" w:color="auto"/>
              <w:right w:val="single" w:sz="4" w:space="0" w:color="auto"/>
            </w:tcBorders>
            <w:noWrap/>
            <w:vAlign w:val="bottom"/>
            <w:hideMark/>
          </w:tcPr>
          <w:p w:rsidR="00430F8C" w:rsidRPr="00430F8C" w:rsidRDefault="00430F8C" w:rsidP="00430F8C">
            <w:pPr>
              <w:widowControl w:val="0"/>
              <w:autoSpaceDE w:val="0"/>
              <w:autoSpaceDN w:val="0"/>
              <w:adjustRightInd w:val="0"/>
              <w:jc w:val="center"/>
              <w:outlineLvl w:val="1"/>
              <w:rPr>
                <w:rFonts w:ascii="Times New Roman" w:hAnsi="Times New Roman"/>
                <w:sz w:val="24"/>
                <w:szCs w:val="24"/>
              </w:rPr>
            </w:pPr>
            <w:r w:rsidRPr="00430F8C">
              <w:rPr>
                <w:rFonts w:ascii="Times New Roman" w:hAnsi="Times New Roman"/>
                <w:sz w:val="24"/>
                <w:szCs w:val="24"/>
              </w:rPr>
              <w:t> </w:t>
            </w:r>
          </w:p>
        </w:tc>
        <w:tc>
          <w:tcPr>
            <w:tcW w:w="2375" w:type="dxa"/>
            <w:tcBorders>
              <w:top w:val="nil"/>
              <w:left w:val="nil"/>
              <w:bottom w:val="single" w:sz="8" w:space="0" w:color="auto"/>
              <w:right w:val="single" w:sz="4" w:space="0" w:color="auto"/>
            </w:tcBorders>
            <w:noWrap/>
            <w:hideMark/>
          </w:tcPr>
          <w:p w:rsidR="00E35E44" w:rsidRPr="00E35E44" w:rsidRDefault="00E35E44" w:rsidP="009F2923">
            <w:pPr>
              <w:widowControl w:val="0"/>
              <w:autoSpaceDE w:val="0"/>
              <w:autoSpaceDN w:val="0"/>
              <w:adjustRightInd w:val="0"/>
              <w:outlineLvl w:val="1"/>
              <w:rPr>
                <w:rFonts w:ascii="Times New Roman" w:hAnsi="Times New Roman"/>
                <w:sz w:val="24"/>
                <w:szCs w:val="24"/>
              </w:rPr>
            </w:pPr>
            <w:r w:rsidRPr="00E35E44">
              <w:rPr>
                <w:rFonts w:ascii="Times New Roman" w:hAnsi="Times New Roman"/>
                <w:sz w:val="24"/>
                <w:szCs w:val="24"/>
              </w:rPr>
              <w:t xml:space="preserve">Доля визитов на инвестиционный раздел официального сайта муниципального образования </w:t>
            </w:r>
            <w:r w:rsidR="00E104AC">
              <w:rPr>
                <w:rFonts w:ascii="Times New Roman" w:hAnsi="Times New Roman"/>
                <w:sz w:val="24"/>
                <w:szCs w:val="24"/>
              </w:rPr>
              <w:t>«</w:t>
            </w:r>
            <w:r w:rsidRPr="00E35E44">
              <w:rPr>
                <w:rFonts w:ascii="Times New Roman" w:hAnsi="Times New Roman"/>
                <w:sz w:val="24"/>
                <w:szCs w:val="24"/>
              </w:rPr>
              <w:t>Город Ижевск</w:t>
            </w:r>
            <w:r w:rsidR="00E104AC">
              <w:rPr>
                <w:rFonts w:ascii="Times New Roman" w:hAnsi="Times New Roman"/>
                <w:sz w:val="24"/>
                <w:szCs w:val="24"/>
              </w:rPr>
              <w:t>»</w:t>
            </w:r>
            <w:r w:rsidRPr="00E35E44">
              <w:rPr>
                <w:rFonts w:ascii="Times New Roman" w:hAnsi="Times New Roman"/>
                <w:sz w:val="24"/>
                <w:szCs w:val="24"/>
              </w:rPr>
              <w:t xml:space="preserve"> посетителями не домашнего региона от общего количества посещений</w:t>
            </w:r>
            <w:r>
              <w:rPr>
                <w:rFonts w:ascii="Times New Roman" w:hAnsi="Times New Roman"/>
                <w:sz w:val="24"/>
                <w:szCs w:val="24"/>
              </w:rPr>
              <w:t xml:space="preserve"> – 13%</w:t>
            </w:r>
          </w:p>
          <w:p w:rsidR="00430F8C" w:rsidRPr="00430F8C" w:rsidRDefault="00430F8C" w:rsidP="009F2923">
            <w:pPr>
              <w:widowControl w:val="0"/>
              <w:autoSpaceDE w:val="0"/>
              <w:autoSpaceDN w:val="0"/>
              <w:adjustRightInd w:val="0"/>
              <w:outlineLvl w:val="1"/>
              <w:rPr>
                <w:rFonts w:ascii="Times New Roman" w:hAnsi="Times New Roman"/>
                <w:sz w:val="24"/>
                <w:szCs w:val="24"/>
              </w:rPr>
            </w:pPr>
          </w:p>
        </w:tc>
        <w:tc>
          <w:tcPr>
            <w:tcW w:w="1889" w:type="dxa"/>
            <w:tcBorders>
              <w:top w:val="nil"/>
              <w:left w:val="nil"/>
              <w:bottom w:val="single" w:sz="8" w:space="0" w:color="auto"/>
              <w:right w:val="single" w:sz="4" w:space="0" w:color="auto"/>
            </w:tcBorders>
            <w:noWrap/>
            <w:hideMark/>
          </w:tcPr>
          <w:p w:rsidR="00430F8C" w:rsidRPr="00430F8C" w:rsidRDefault="00430F8C" w:rsidP="00272F6C">
            <w:pPr>
              <w:widowControl w:val="0"/>
              <w:autoSpaceDE w:val="0"/>
              <w:autoSpaceDN w:val="0"/>
              <w:adjustRightInd w:val="0"/>
              <w:outlineLvl w:val="1"/>
              <w:rPr>
                <w:rFonts w:ascii="Times New Roman" w:hAnsi="Times New Roman"/>
                <w:sz w:val="24"/>
                <w:szCs w:val="24"/>
              </w:rPr>
            </w:pPr>
            <w:r w:rsidRPr="00430F8C">
              <w:rPr>
                <w:rFonts w:ascii="Times New Roman" w:hAnsi="Times New Roman"/>
                <w:sz w:val="24"/>
                <w:szCs w:val="24"/>
              </w:rPr>
              <w:t> </w:t>
            </w:r>
            <w:r w:rsidR="00272F6C">
              <w:rPr>
                <w:rFonts w:ascii="Times New Roman" w:hAnsi="Times New Roman"/>
                <w:sz w:val="24"/>
                <w:szCs w:val="24"/>
              </w:rPr>
              <w:t>48,2%</w:t>
            </w:r>
          </w:p>
        </w:tc>
        <w:tc>
          <w:tcPr>
            <w:tcW w:w="2000" w:type="dxa"/>
            <w:tcBorders>
              <w:top w:val="nil"/>
              <w:left w:val="nil"/>
              <w:bottom w:val="single" w:sz="8" w:space="0" w:color="auto"/>
              <w:right w:val="single" w:sz="8" w:space="0" w:color="auto"/>
            </w:tcBorders>
            <w:noWrap/>
            <w:vAlign w:val="bottom"/>
            <w:hideMark/>
          </w:tcPr>
          <w:p w:rsidR="00430F8C" w:rsidRPr="00430F8C" w:rsidRDefault="00430F8C" w:rsidP="00430F8C">
            <w:pPr>
              <w:widowControl w:val="0"/>
              <w:autoSpaceDE w:val="0"/>
              <w:autoSpaceDN w:val="0"/>
              <w:adjustRightInd w:val="0"/>
              <w:jc w:val="center"/>
              <w:outlineLvl w:val="1"/>
              <w:rPr>
                <w:rFonts w:ascii="Times New Roman" w:hAnsi="Times New Roman"/>
                <w:sz w:val="24"/>
                <w:szCs w:val="24"/>
              </w:rPr>
            </w:pPr>
            <w:r w:rsidRPr="00430F8C">
              <w:rPr>
                <w:rFonts w:ascii="Times New Roman" w:hAnsi="Times New Roman"/>
                <w:sz w:val="24"/>
                <w:szCs w:val="24"/>
              </w:rPr>
              <w:t> </w:t>
            </w:r>
          </w:p>
        </w:tc>
      </w:tr>
      <w:tr w:rsidR="00430F8C" w:rsidRPr="00D15DF7" w:rsidTr="009F2923">
        <w:trPr>
          <w:trHeight w:val="282"/>
        </w:trPr>
        <w:tc>
          <w:tcPr>
            <w:tcW w:w="724" w:type="dxa"/>
            <w:tcBorders>
              <w:top w:val="nil"/>
              <w:left w:val="single" w:sz="8" w:space="0" w:color="auto"/>
              <w:bottom w:val="single" w:sz="8" w:space="0" w:color="auto"/>
              <w:right w:val="single" w:sz="4" w:space="0" w:color="auto"/>
            </w:tcBorders>
            <w:noWrap/>
            <w:vAlign w:val="center"/>
            <w:hideMark/>
          </w:tcPr>
          <w:p w:rsidR="00430F8C" w:rsidRPr="00D15DF7" w:rsidRDefault="00B65B8C" w:rsidP="00430F8C">
            <w:pPr>
              <w:widowControl w:val="0"/>
              <w:autoSpaceDE w:val="0"/>
              <w:autoSpaceDN w:val="0"/>
              <w:adjustRightInd w:val="0"/>
              <w:jc w:val="center"/>
              <w:outlineLvl w:val="1"/>
              <w:rPr>
                <w:rFonts w:ascii="Times New Roman" w:hAnsi="Times New Roman"/>
                <w:b/>
                <w:sz w:val="24"/>
                <w:szCs w:val="24"/>
              </w:rPr>
            </w:pPr>
            <w:r w:rsidRPr="00D15DF7">
              <w:rPr>
                <w:rFonts w:ascii="Times New Roman" w:hAnsi="Times New Roman"/>
                <w:b/>
                <w:sz w:val="24"/>
                <w:szCs w:val="24"/>
              </w:rPr>
              <w:t>02</w:t>
            </w:r>
          </w:p>
        </w:tc>
        <w:tc>
          <w:tcPr>
            <w:tcW w:w="567" w:type="dxa"/>
            <w:tcBorders>
              <w:top w:val="nil"/>
              <w:left w:val="nil"/>
              <w:bottom w:val="single" w:sz="8" w:space="0" w:color="auto"/>
              <w:right w:val="single" w:sz="4" w:space="0" w:color="auto"/>
            </w:tcBorders>
            <w:noWrap/>
            <w:vAlign w:val="center"/>
            <w:hideMark/>
          </w:tcPr>
          <w:p w:rsidR="00430F8C" w:rsidRPr="00D15DF7" w:rsidRDefault="00B65B8C" w:rsidP="00430F8C">
            <w:pPr>
              <w:widowControl w:val="0"/>
              <w:autoSpaceDE w:val="0"/>
              <w:autoSpaceDN w:val="0"/>
              <w:adjustRightInd w:val="0"/>
              <w:jc w:val="center"/>
              <w:outlineLvl w:val="1"/>
              <w:rPr>
                <w:rFonts w:ascii="Times New Roman" w:hAnsi="Times New Roman"/>
                <w:b/>
                <w:sz w:val="24"/>
                <w:szCs w:val="24"/>
              </w:rPr>
            </w:pPr>
            <w:r w:rsidRPr="00D15DF7">
              <w:rPr>
                <w:rFonts w:ascii="Times New Roman" w:hAnsi="Times New Roman"/>
                <w:b/>
                <w:sz w:val="24"/>
                <w:szCs w:val="24"/>
              </w:rPr>
              <w:t>0</w:t>
            </w:r>
          </w:p>
        </w:tc>
        <w:tc>
          <w:tcPr>
            <w:tcW w:w="851" w:type="dxa"/>
            <w:tcBorders>
              <w:top w:val="nil"/>
              <w:left w:val="nil"/>
              <w:bottom w:val="single" w:sz="8" w:space="0" w:color="auto"/>
              <w:right w:val="single" w:sz="4" w:space="0" w:color="auto"/>
            </w:tcBorders>
            <w:noWrap/>
            <w:vAlign w:val="center"/>
            <w:hideMark/>
          </w:tcPr>
          <w:p w:rsidR="00430F8C" w:rsidRPr="00D15DF7" w:rsidRDefault="00B65B8C" w:rsidP="00430F8C">
            <w:pPr>
              <w:widowControl w:val="0"/>
              <w:autoSpaceDE w:val="0"/>
              <w:autoSpaceDN w:val="0"/>
              <w:adjustRightInd w:val="0"/>
              <w:jc w:val="center"/>
              <w:outlineLvl w:val="1"/>
              <w:rPr>
                <w:rFonts w:ascii="Times New Roman" w:hAnsi="Times New Roman"/>
                <w:b/>
                <w:sz w:val="24"/>
                <w:szCs w:val="24"/>
              </w:rPr>
            </w:pPr>
            <w:r w:rsidRPr="00D15DF7">
              <w:rPr>
                <w:rFonts w:ascii="Times New Roman" w:hAnsi="Times New Roman"/>
                <w:b/>
                <w:sz w:val="24"/>
                <w:szCs w:val="24"/>
              </w:rPr>
              <w:t>02 00000</w:t>
            </w:r>
          </w:p>
        </w:tc>
        <w:tc>
          <w:tcPr>
            <w:tcW w:w="2268" w:type="dxa"/>
            <w:tcBorders>
              <w:top w:val="nil"/>
              <w:left w:val="nil"/>
              <w:bottom w:val="single" w:sz="8" w:space="0" w:color="auto"/>
              <w:right w:val="single" w:sz="4" w:space="0" w:color="auto"/>
            </w:tcBorders>
            <w:noWrap/>
            <w:vAlign w:val="center"/>
            <w:hideMark/>
          </w:tcPr>
          <w:p w:rsidR="00430F8C" w:rsidRPr="00D15DF7" w:rsidRDefault="00B65B8C" w:rsidP="00E104AC">
            <w:pPr>
              <w:autoSpaceDE w:val="0"/>
              <w:autoSpaceDN w:val="0"/>
              <w:adjustRightInd w:val="0"/>
              <w:spacing w:before="0"/>
              <w:rPr>
                <w:rFonts w:ascii="Times New Roman" w:hAnsi="Times New Roman"/>
                <w:b/>
                <w:sz w:val="24"/>
                <w:szCs w:val="24"/>
              </w:rPr>
            </w:pPr>
            <w:r w:rsidRPr="00D15DF7">
              <w:rPr>
                <w:rFonts w:ascii="Times New Roman" w:hAnsi="Times New Roman"/>
                <w:b/>
                <w:sz w:val="24"/>
                <w:szCs w:val="24"/>
              </w:rPr>
              <w:t xml:space="preserve">Основное мероприятие </w:t>
            </w:r>
            <w:r w:rsidR="00E104AC" w:rsidRPr="00D15DF7">
              <w:rPr>
                <w:rFonts w:ascii="Times New Roman" w:hAnsi="Times New Roman"/>
                <w:b/>
                <w:sz w:val="24"/>
                <w:szCs w:val="24"/>
              </w:rPr>
              <w:t>«</w:t>
            </w:r>
            <w:r w:rsidRPr="00D15DF7">
              <w:rPr>
                <w:rFonts w:ascii="Times New Roman" w:hAnsi="Times New Roman"/>
                <w:b/>
                <w:sz w:val="24"/>
                <w:szCs w:val="24"/>
              </w:rPr>
              <w:t xml:space="preserve">Сопровождение инвестиционных проектов, реализующихся и планируемых к реализации на территории муниципального образования </w:t>
            </w:r>
            <w:r w:rsidR="00E104AC" w:rsidRPr="00D15DF7">
              <w:rPr>
                <w:rFonts w:ascii="Times New Roman" w:hAnsi="Times New Roman"/>
                <w:b/>
                <w:sz w:val="24"/>
                <w:szCs w:val="24"/>
              </w:rPr>
              <w:t>«</w:t>
            </w:r>
            <w:r w:rsidRPr="00D15DF7">
              <w:rPr>
                <w:rFonts w:ascii="Times New Roman" w:hAnsi="Times New Roman"/>
                <w:b/>
                <w:sz w:val="24"/>
                <w:szCs w:val="24"/>
              </w:rPr>
              <w:t>Город Ижевск</w:t>
            </w:r>
            <w:r w:rsidR="00E104AC" w:rsidRPr="00D15DF7">
              <w:rPr>
                <w:rFonts w:ascii="Times New Roman" w:hAnsi="Times New Roman"/>
                <w:b/>
                <w:sz w:val="24"/>
                <w:szCs w:val="24"/>
              </w:rPr>
              <w:t>»</w:t>
            </w:r>
            <w:r w:rsidR="00430F8C" w:rsidRPr="00D15DF7">
              <w:rPr>
                <w:rFonts w:ascii="Times New Roman" w:hAnsi="Times New Roman"/>
                <w:b/>
                <w:sz w:val="24"/>
                <w:szCs w:val="24"/>
              </w:rPr>
              <w:t> </w:t>
            </w:r>
          </w:p>
        </w:tc>
        <w:tc>
          <w:tcPr>
            <w:tcW w:w="1931" w:type="dxa"/>
            <w:tcBorders>
              <w:top w:val="nil"/>
              <w:left w:val="nil"/>
              <w:bottom w:val="single" w:sz="8" w:space="0" w:color="auto"/>
              <w:right w:val="single" w:sz="4" w:space="0" w:color="auto"/>
            </w:tcBorders>
            <w:noWrap/>
            <w:hideMark/>
          </w:tcPr>
          <w:p w:rsidR="00430F8C" w:rsidRPr="00D15DF7" w:rsidRDefault="00B65B8C" w:rsidP="00B65B8C">
            <w:pPr>
              <w:widowControl w:val="0"/>
              <w:autoSpaceDE w:val="0"/>
              <w:autoSpaceDN w:val="0"/>
              <w:adjustRightInd w:val="0"/>
              <w:jc w:val="center"/>
              <w:outlineLvl w:val="1"/>
              <w:rPr>
                <w:rFonts w:ascii="Times New Roman" w:hAnsi="Times New Roman"/>
                <w:b/>
                <w:sz w:val="24"/>
                <w:szCs w:val="24"/>
              </w:rPr>
            </w:pPr>
            <w:r w:rsidRPr="00D15DF7">
              <w:rPr>
                <w:rFonts w:ascii="Times New Roman" w:hAnsi="Times New Roman"/>
                <w:b/>
                <w:sz w:val="24"/>
                <w:szCs w:val="24"/>
              </w:rPr>
              <w:t>УЭиИ</w:t>
            </w:r>
          </w:p>
        </w:tc>
        <w:tc>
          <w:tcPr>
            <w:tcW w:w="1150" w:type="dxa"/>
            <w:tcBorders>
              <w:top w:val="nil"/>
              <w:left w:val="nil"/>
              <w:bottom w:val="single" w:sz="8" w:space="0" w:color="auto"/>
              <w:right w:val="single" w:sz="4" w:space="0" w:color="auto"/>
            </w:tcBorders>
            <w:noWrap/>
            <w:vAlign w:val="bottom"/>
            <w:hideMark/>
          </w:tcPr>
          <w:p w:rsidR="00430F8C" w:rsidRPr="00D15DF7" w:rsidRDefault="00430F8C" w:rsidP="00430F8C">
            <w:pPr>
              <w:widowControl w:val="0"/>
              <w:autoSpaceDE w:val="0"/>
              <w:autoSpaceDN w:val="0"/>
              <w:adjustRightInd w:val="0"/>
              <w:jc w:val="center"/>
              <w:outlineLvl w:val="1"/>
              <w:rPr>
                <w:rFonts w:ascii="Times New Roman" w:hAnsi="Times New Roman"/>
                <w:b/>
                <w:sz w:val="24"/>
                <w:szCs w:val="24"/>
              </w:rPr>
            </w:pPr>
            <w:r w:rsidRPr="00D15DF7">
              <w:rPr>
                <w:rFonts w:ascii="Times New Roman" w:hAnsi="Times New Roman"/>
                <w:b/>
                <w:sz w:val="24"/>
                <w:szCs w:val="24"/>
              </w:rPr>
              <w:t> </w:t>
            </w:r>
          </w:p>
        </w:tc>
        <w:tc>
          <w:tcPr>
            <w:tcW w:w="1206" w:type="dxa"/>
            <w:tcBorders>
              <w:top w:val="nil"/>
              <w:left w:val="nil"/>
              <w:bottom w:val="single" w:sz="8" w:space="0" w:color="auto"/>
              <w:right w:val="single" w:sz="4" w:space="0" w:color="auto"/>
            </w:tcBorders>
            <w:noWrap/>
            <w:vAlign w:val="bottom"/>
            <w:hideMark/>
          </w:tcPr>
          <w:p w:rsidR="00430F8C" w:rsidRPr="00D15DF7" w:rsidRDefault="00430F8C" w:rsidP="00430F8C">
            <w:pPr>
              <w:widowControl w:val="0"/>
              <w:autoSpaceDE w:val="0"/>
              <w:autoSpaceDN w:val="0"/>
              <w:adjustRightInd w:val="0"/>
              <w:jc w:val="center"/>
              <w:outlineLvl w:val="1"/>
              <w:rPr>
                <w:rFonts w:ascii="Times New Roman" w:hAnsi="Times New Roman"/>
                <w:b/>
                <w:sz w:val="24"/>
                <w:szCs w:val="24"/>
              </w:rPr>
            </w:pPr>
            <w:r w:rsidRPr="00D15DF7">
              <w:rPr>
                <w:rFonts w:ascii="Times New Roman" w:hAnsi="Times New Roman"/>
                <w:b/>
                <w:sz w:val="24"/>
                <w:szCs w:val="24"/>
              </w:rPr>
              <w:t> </w:t>
            </w:r>
          </w:p>
        </w:tc>
        <w:tc>
          <w:tcPr>
            <w:tcW w:w="2375" w:type="dxa"/>
            <w:tcBorders>
              <w:top w:val="nil"/>
              <w:left w:val="nil"/>
              <w:bottom w:val="single" w:sz="8" w:space="0" w:color="auto"/>
              <w:right w:val="single" w:sz="4" w:space="0" w:color="auto"/>
            </w:tcBorders>
            <w:noWrap/>
            <w:hideMark/>
          </w:tcPr>
          <w:p w:rsidR="00430F8C" w:rsidRPr="00D15DF7" w:rsidRDefault="00B65B8C" w:rsidP="009F2923">
            <w:pPr>
              <w:widowControl w:val="0"/>
              <w:autoSpaceDE w:val="0"/>
              <w:autoSpaceDN w:val="0"/>
              <w:adjustRightInd w:val="0"/>
              <w:outlineLvl w:val="1"/>
              <w:rPr>
                <w:rFonts w:ascii="Times New Roman" w:hAnsi="Times New Roman"/>
                <w:b/>
                <w:sz w:val="24"/>
                <w:szCs w:val="24"/>
              </w:rPr>
            </w:pPr>
            <w:r w:rsidRPr="00D15DF7">
              <w:rPr>
                <w:rFonts w:ascii="Times New Roman" w:hAnsi="Times New Roman"/>
                <w:b/>
                <w:sz w:val="24"/>
                <w:szCs w:val="24"/>
              </w:rPr>
              <w:t>Привлечение инвесторов для реализации проектов на территории г. Ижевска</w:t>
            </w:r>
          </w:p>
        </w:tc>
        <w:tc>
          <w:tcPr>
            <w:tcW w:w="1889" w:type="dxa"/>
            <w:tcBorders>
              <w:top w:val="nil"/>
              <w:left w:val="nil"/>
              <w:bottom w:val="single" w:sz="8" w:space="0" w:color="auto"/>
              <w:right w:val="single" w:sz="4" w:space="0" w:color="auto"/>
            </w:tcBorders>
            <w:noWrap/>
            <w:vAlign w:val="bottom"/>
            <w:hideMark/>
          </w:tcPr>
          <w:p w:rsidR="00430F8C" w:rsidRPr="00D15DF7" w:rsidRDefault="00430F8C" w:rsidP="00430F8C">
            <w:pPr>
              <w:widowControl w:val="0"/>
              <w:autoSpaceDE w:val="0"/>
              <w:autoSpaceDN w:val="0"/>
              <w:adjustRightInd w:val="0"/>
              <w:jc w:val="center"/>
              <w:outlineLvl w:val="1"/>
              <w:rPr>
                <w:rFonts w:ascii="Times New Roman" w:hAnsi="Times New Roman"/>
                <w:b/>
                <w:sz w:val="24"/>
                <w:szCs w:val="24"/>
              </w:rPr>
            </w:pPr>
            <w:r w:rsidRPr="00D15DF7">
              <w:rPr>
                <w:rFonts w:ascii="Times New Roman" w:hAnsi="Times New Roman"/>
                <w:b/>
                <w:sz w:val="24"/>
                <w:szCs w:val="24"/>
              </w:rPr>
              <w:t> </w:t>
            </w:r>
          </w:p>
        </w:tc>
        <w:tc>
          <w:tcPr>
            <w:tcW w:w="2000" w:type="dxa"/>
            <w:tcBorders>
              <w:top w:val="nil"/>
              <w:left w:val="nil"/>
              <w:bottom w:val="single" w:sz="8" w:space="0" w:color="auto"/>
              <w:right w:val="single" w:sz="8" w:space="0" w:color="auto"/>
            </w:tcBorders>
            <w:noWrap/>
            <w:vAlign w:val="bottom"/>
            <w:hideMark/>
          </w:tcPr>
          <w:p w:rsidR="00430F8C" w:rsidRPr="00D15DF7" w:rsidRDefault="00430F8C" w:rsidP="00430F8C">
            <w:pPr>
              <w:widowControl w:val="0"/>
              <w:autoSpaceDE w:val="0"/>
              <w:autoSpaceDN w:val="0"/>
              <w:adjustRightInd w:val="0"/>
              <w:jc w:val="center"/>
              <w:outlineLvl w:val="1"/>
              <w:rPr>
                <w:rFonts w:ascii="Times New Roman" w:hAnsi="Times New Roman"/>
                <w:b/>
                <w:sz w:val="24"/>
                <w:szCs w:val="24"/>
              </w:rPr>
            </w:pPr>
            <w:r w:rsidRPr="00D15DF7">
              <w:rPr>
                <w:rFonts w:ascii="Times New Roman" w:hAnsi="Times New Roman"/>
                <w:b/>
                <w:sz w:val="24"/>
                <w:szCs w:val="24"/>
              </w:rPr>
              <w:t> </w:t>
            </w:r>
          </w:p>
        </w:tc>
      </w:tr>
      <w:tr w:rsidR="00430F8C" w:rsidRPr="00430F8C" w:rsidTr="009F2923">
        <w:trPr>
          <w:trHeight w:val="282"/>
        </w:trPr>
        <w:tc>
          <w:tcPr>
            <w:tcW w:w="724" w:type="dxa"/>
            <w:tcBorders>
              <w:top w:val="nil"/>
              <w:left w:val="single" w:sz="8" w:space="0" w:color="auto"/>
              <w:bottom w:val="single" w:sz="4" w:space="0" w:color="auto"/>
              <w:right w:val="single" w:sz="4" w:space="0" w:color="auto"/>
            </w:tcBorders>
            <w:noWrap/>
            <w:vAlign w:val="center"/>
            <w:hideMark/>
          </w:tcPr>
          <w:p w:rsidR="00430F8C" w:rsidRPr="00430F8C" w:rsidRDefault="00B65B8C" w:rsidP="00B65B8C">
            <w:pPr>
              <w:widowControl w:val="0"/>
              <w:autoSpaceDE w:val="0"/>
              <w:autoSpaceDN w:val="0"/>
              <w:adjustRightInd w:val="0"/>
              <w:jc w:val="center"/>
              <w:outlineLvl w:val="1"/>
              <w:rPr>
                <w:rFonts w:ascii="Times New Roman" w:hAnsi="Times New Roman"/>
                <w:bCs/>
                <w:sz w:val="24"/>
                <w:szCs w:val="24"/>
              </w:rPr>
            </w:pPr>
            <w:r>
              <w:rPr>
                <w:rFonts w:ascii="Times New Roman" w:hAnsi="Times New Roman"/>
                <w:bCs/>
                <w:sz w:val="24"/>
                <w:szCs w:val="24"/>
              </w:rPr>
              <w:t>02</w:t>
            </w:r>
          </w:p>
        </w:tc>
        <w:tc>
          <w:tcPr>
            <w:tcW w:w="567" w:type="dxa"/>
            <w:tcBorders>
              <w:top w:val="nil"/>
              <w:left w:val="nil"/>
              <w:bottom w:val="single" w:sz="4" w:space="0" w:color="auto"/>
              <w:right w:val="single" w:sz="4" w:space="0" w:color="auto"/>
            </w:tcBorders>
            <w:noWrap/>
            <w:vAlign w:val="center"/>
            <w:hideMark/>
          </w:tcPr>
          <w:p w:rsidR="00430F8C" w:rsidRPr="00430F8C" w:rsidRDefault="00B65B8C" w:rsidP="00430F8C">
            <w:pPr>
              <w:widowControl w:val="0"/>
              <w:autoSpaceDE w:val="0"/>
              <w:autoSpaceDN w:val="0"/>
              <w:adjustRightInd w:val="0"/>
              <w:jc w:val="center"/>
              <w:outlineLvl w:val="1"/>
              <w:rPr>
                <w:rFonts w:ascii="Times New Roman" w:hAnsi="Times New Roman"/>
                <w:bCs/>
                <w:sz w:val="24"/>
                <w:szCs w:val="24"/>
              </w:rPr>
            </w:pPr>
            <w:r>
              <w:rPr>
                <w:rFonts w:ascii="Times New Roman" w:hAnsi="Times New Roman"/>
                <w:bCs/>
                <w:sz w:val="24"/>
                <w:szCs w:val="24"/>
              </w:rPr>
              <w:t>0</w:t>
            </w:r>
          </w:p>
        </w:tc>
        <w:tc>
          <w:tcPr>
            <w:tcW w:w="851" w:type="dxa"/>
            <w:tcBorders>
              <w:top w:val="nil"/>
              <w:left w:val="nil"/>
              <w:bottom w:val="single" w:sz="4" w:space="0" w:color="auto"/>
              <w:right w:val="single" w:sz="4" w:space="0" w:color="auto"/>
            </w:tcBorders>
            <w:noWrap/>
            <w:vAlign w:val="center"/>
            <w:hideMark/>
          </w:tcPr>
          <w:p w:rsidR="00430F8C" w:rsidRPr="00430F8C" w:rsidRDefault="00B65B8C" w:rsidP="00B65B8C">
            <w:pPr>
              <w:widowControl w:val="0"/>
              <w:autoSpaceDE w:val="0"/>
              <w:autoSpaceDN w:val="0"/>
              <w:adjustRightInd w:val="0"/>
              <w:jc w:val="center"/>
              <w:outlineLvl w:val="1"/>
              <w:rPr>
                <w:rFonts w:ascii="Times New Roman" w:hAnsi="Times New Roman"/>
                <w:bCs/>
                <w:sz w:val="24"/>
                <w:szCs w:val="24"/>
              </w:rPr>
            </w:pPr>
            <w:r>
              <w:rPr>
                <w:rFonts w:ascii="Times New Roman" w:hAnsi="Times New Roman"/>
                <w:sz w:val="24"/>
                <w:szCs w:val="24"/>
              </w:rPr>
              <w:t xml:space="preserve">02 </w:t>
            </w:r>
            <w:r>
              <w:rPr>
                <w:rFonts w:ascii="Times New Roman" w:hAnsi="Times New Roman"/>
                <w:sz w:val="24"/>
                <w:szCs w:val="24"/>
              </w:rPr>
              <w:lastRenderedPageBreak/>
              <w:t>00001</w:t>
            </w:r>
          </w:p>
        </w:tc>
        <w:tc>
          <w:tcPr>
            <w:tcW w:w="2268" w:type="dxa"/>
            <w:tcBorders>
              <w:top w:val="nil"/>
              <w:left w:val="nil"/>
              <w:bottom w:val="single" w:sz="4" w:space="0" w:color="auto"/>
              <w:right w:val="single" w:sz="4" w:space="0" w:color="auto"/>
            </w:tcBorders>
            <w:noWrap/>
            <w:hideMark/>
          </w:tcPr>
          <w:p w:rsidR="00430F8C" w:rsidRPr="00B65B8C" w:rsidRDefault="00B65B8C" w:rsidP="00E104AC">
            <w:pPr>
              <w:widowControl w:val="0"/>
              <w:autoSpaceDE w:val="0"/>
              <w:autoSpaceDN w:val="0"/>
              <w:adjustRightInd w:val="0"/>
              <w:outlineLvl w:val="1"/>
              <w:rPr>
                <w:rFonts w:ascii="Times New Roman" w:hAnsi="Times New Roman"/>
                <w:bCs/>
                <w:sz w:val="24"/>
                <w:szCs w:val="24"/>
              </w:rPr>
            </w:pPr>
            <w:r w:rsidRPr="00B65B8C">
              <w:rPr>
                <w:rFonts w:ascii="Times New Roman" w:hAnsi="Times New Roman"/>
                <w:bCs/>
                <w:sz w:val="24"/>
                <w:szCs w:val="24"/>
              </w:rPr>
              <w:lastRenderedPageBreak/>
              <w:t xml:space="preserve">Формирование </w:t>
            </w:r>
            <w:r w:rsidRPr="00B65B8C">
              <w:rPr>
                <w:rFonts w:ascii="Times New Roman" w:hAnsi="Times New Roman"/>
                <w:bCs/>
                <w:sz w:val="24"/>
                <w:szCs w:val="24"/>
              </w:rPr>
              <w:lastRenderedPageBreak/>
              <w:t>готовых предложений для инвесторов</w:t>
            </w:r>
          </w:p>
        </w:tc>
        <w:tc>
          <w:tcPr>
            <w:tcW w:w="1931" w:type="dxa"/>
            <w:tcBorders>
              <w:top w:val="nil"/>
              <w:left w:val="nil"/>
              <w:bottom w:val="single" w:sz="4" w:space="0" w:color="auto"/>
              <w:right w:val="single" w:sz="4" w:space="0" w:color="auto"/>
            </w:tcBorders>
            <w:noWrap/>
            <w:hideMark/>
          </w:tcPr>
          <w:p w:rsidR="00430F8C" w:rsidRPr="00430F8C" w:rsidRDefault="00B65B8C" w:rsidP="00B65B8C">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lastRenderedPageBreak/>
              <w:t xml:space="preserve">УЭиИ, </w:t>
            </w:r>
            <w:r>
              <w:rPr>
                <w:rFonts w:ascii="Times New Roman" w:hAnsi="Times New Roman"/>
                <w:sz w:val="24"/>
                <w:szCs w:val="24"/>
              </w:rPr>
              <w:lastRenderedPageBreak/>
              <w:t>структурные подразделения</w:t>
            </w:r>
          </w:p>
        </w:tc>
        <w:tc>
          <w:tcPr>
            <w:tcW w:w="1150" w:type="dxa"/>
            <w:tcBorders>
              <w:top w:val="nil"/>
              <w:left w:val="nil"/>
              <w:bottom w:val="single" w:sz="4" w:space="0" w:color="auto"/>
              <w:right w:val="single" w:sz="4" w:space="0" w:color="auto"/>
            </w:tcBorders>
            <w:noWrap/>
            <w:vAlign w:val="bottom"/>
            <w:hideMark/>
          </w:tcPr>
          <w:p w:rsidR="00430F8C" w:rsidRPr="00430F8C" w:rsidRDefault="00430F8C" w:rsidP="00430F8C">
            <w:pPr>
              <w:widowControl w:val="0"/>
              <w:autoSpaceDE w:val="0"/>
              <w:autoSpaceDN w:val="0"/>
              <w:adjustRightInd w:val="0"/>
              <w:jc w:val="center"/>
              <w:outlineLvl w:val="1"/>
              <w:rPr>
                <w:rFonts w:ascii="Times New Roman" w:hAnsi="Times New Roman"/>
                <w:sz w:val="24"/>
                <w:szCs w:val="24"/>
              </w:rPr>
            </w:pPr>
            <w:r w:rsidRPr="00430F8C">
              <w:rPr>
                <w:rFonts w:ascii="Times New Roman" w:hAnsi="Times New Roman"/>
                <w:sz w:val="24"/>
                <w:szCs w:val="24"/>
              </w:rPr>
              <w:lastRenderedPageBreak/>
              <w:t> </w:t>
            </w:r>
          </w:p>
        </w:tc>
        <w:tc>
          <w:tcPr>
            <w:tcW w:w="1206" w:type="dxa"/>
            <w:tcBorders>
              <w:top w:val="nil"/>
              <w:left w:val="nil"/>
              <w:bottom w:val="single" w:sz="4" w:space="0" w:color="auto"/>
              <w:right w:val="single" w:sz="4" w:space="0" w:color="auto"/>
            </w:tcBorders>
            <w:noWrap/>
            <w:vAlign w:val="bottom"/>
            <w:hideMark/>
          </w:tcPr>
          <w:p w:rsidR="00430F8C" w:rsidRPr="00430F8C" w:rsidRDefault="00430F8C" w:rsidP="00430F8C">
            <w:pPr>
              <w:widowControl w:val="0"/>
              <w:autoSpaceDE w:val="0"/>
              <w:autoSpaceDN w:val="0"/>
              <w:adjustRightInd w:val="0"/>
              <w:jc w:val="center"/>
              <w:outlineLvl w:val="1"/>
              <w:rPr>
                <w:rFonts w:ascii="Times New Roman" w:hAnsi="Times New Roman"/>
                <w:sz w:val="24"/>
                <w:szCs w:val="24"/>
              </w:rPr>
            </w:pPr>
            <w:r w:rsidRPr="00430F8C">
              <w:rPr>
                <w:rFonts w:ascii="Times New Roman" w:hAnsi="Times New Roman"/>
                <w:sz w:val="24"/>
                <w:szCs w:val="24"/>
              </w:rPr>
              <w:t> </w:t>
            </w:r>
          </w:p>
        </w:tc>
        <w:tc>
          <w:tcPr>
            <w:tcW w:w="2375" w:type="dxa"/>
            <w:tcBorders>
              <w:top w:val="nil"/>
              <w:left w:val="nil"/>
              <w:bottom w:val="single" w:sz="4" w:space="0" w:color="auto"/>
              <w:right w:val="single" w:sz="4" w:space="0" w:color="auto"/>
            </w:tcBorders>
            <w:noWrap/>
            <w:hideMark/>
          </w:tcPr>
          <w:p w:rsidR="00430F8C" w:rsidRPr="00430F8C" w:rsidRDefault="00B65B8C" w:rsidP="009F2923">
            <w:pPr>
              <w:widowControl w:val="0"/>
              <w:autoSpaceDE w:val="0"/>
              <w:autoSpaceDN w:val="0"/>
              <w:adjustRightInd w:val="0"/>
              <w:outlineLvl w:val="1"/>
              <w:rPr>
                <w:rFonts w:ascii="Times New Roman" w:hAnsi="Times New Roman"/>
                <w:sz w:val="24"/>
                <w:szCs w:val="24"/>
              </w:rPr>
            </w:pPr>
            <w:r>
              <w:rPr>
                <w:rFonts w:ascii="Times New Roman" w:hAnsi="Times New Roman"/>
                <w:sz w:val="24"/>
                <w:szCs w:val="24"/>
              </w:rPr>
              <w:t xml:space="preserve">Количество </w:t>
            </w:r>
            <w:r>
              <w:rPr>
                <w:rFonts w:ascii="Times New Roman" w:hAnsi="Times New Roman"/>
                <w:sz w:val="24"/>
                <w:szCs w:val="24"/>
              </w:rPr>
              <w:lastRenderedPageBreak/>
              <w:t>подготовленных предложений для инвесторов (нарастающим итогом) – 15 ед.</w:t>
            </w:r>
          </w:p>
        </w:tc>
        <w:tc>
          <w:tcPr>
            <w:tcW w:w="1889" w:type="dxa"/>
            <w:tcBorders>
              <w:top w:val="nil"/>
              <w:left w:val="nil"/>
              <w:bottom w:val="single" w:sz="4" w:space="0" w:color="auto"/>
              <w:right w:val="single" w:sz="4" w:space="0" w:color="auto"/>
            </w:tcBorders>
            <w:noWrap/>
            <w:hideMark/>
          </w:tcPr>
          <w:p w:rsidR="00430F8C" w:rsidRPr="00430F8C" w:rsidRDefault="00B65B8C" w:rsidP="008A1FA9">
            <w:pPr>
              <w:widowControl w:val="0"/>
              <w:autoSpaceDE w:val="0"/>
              <w:autoSpaceDN w:val="0"/>
              <w:adjustRightInd w:val="0"/>
              <w:jc w:val="left"/>
              <w:outlineLvl w:val="1"/>
              <w:rPr>
                <w:rFonts w:ascii="Times New Roman" w:hAnsi="Times New Roman"/>
                <w:sz w:val="24"/>
                <w:szCs w:val="24"/>
              </w:rPr>
            </w:pPr>
            <w:proofErr w:type="gramStart"/>
            <w:r>
              <w:rPr>
                <w:rFonts w:ascii="Times New Roman" w:hAnsi="Times New Roman"/>
                <w:sz w:val="24"/>
                <w:szCs w:val="24"/>
              </w:rPr>
              <w:lastRenderedPageBreak/>
              <w:t xml:space="preserve">Подготовлено и </w:t>
            </w:r>
            <w:r>
              <w:rPr>
                <w:rFonts w:ascii="Times New Roman" w:hAnsi="Times New Roman"/>
                <w:sz w:val="24"/>
                <w:szCs w:val="24"/>
              </w:rPr>
              <w:lastRenderedPageBreak/>
              <w:t>размещено</w:t>
            </w:r>
            <w:proofErr w:type="gramEnd"/>
            <w:r>
              <w:rPr>
                <w:rFonts w:ascii="Times New Roman" w:hAnsi="Times New Roman"/>
                <w:sz w:val="24"/>
                <w:szCs w:val="24"/>
              </w:rPr>
              <w:t xml:space="preserve"> на официальном сайте муниципального образования </w:t>
            </w:r>
            <w:r w:rsidR="00E104AC">
              <w:rPr>
                <w:rFonts w:ascii="Times New Roman" w:hAnsi="Times New Roman"/>
                <w:sz w:val="24"/>
                <w:szCs w:val="24"/>
              </w:rPr>
              <w:t>«</w:t>
            </w:r>
            <w:r>
              <w:rPr>
                <w:rFonts w:ascii="Times New Roman" w:hAnsi="Times New Roman"/>
                <w:sz w:val="24"/>
                <w:szCs w:val="24"/>
              </w:rPr>
              <w:t>Город Ижевск</w:t>
            </w:r>
            <w:r w:rsidR="00E104AC">
              <w:rPr>
                <w:rFonts w:ascii="Times New Roman" w:hAnsi="Times New Roman"/>
                <w:sz w:val="24"/>
                <w:szCs w:val="24"/>
              </w:rPr>
              <w:t>»</w:t>
            </w:r>
            <w:r>
              <w:rPr>
                <w:rFonts w:ascii="Times New Roman" w:hAnsi="Times New Roman"/>
                <w:sz w:val="24"/>
                <w:szCs w:val="24"/>
              </w:rPr>
              <w:t xml:space="preserve"> </w:t>
            </w:r>
            <w:r w:rsidR="008A1FA9">
              <w:rPr>
                <w:rFonts w:ascii="Times New Roman" w:hAnsi="Times New Roman"/>
                <w:sz w:val="24"/>
                <w:szCs w:val="24"/>
              </w:rPr>
              <w:t>19</w:t>
            </w:r>
            <w:r>
              <w:rPr>
                <w:rFonts w:ascii="Times New Roman" w:hAnsi="Times New Roman"/>
                <w:sz w:val="24"/>
                <w:szCs w:val="24"/>
              </w:rPr>
              <w:t xml:space="preserve"> предложений для инвесторов</w:t>
            </w:r>
            <w:r w:rsidR="008A1FA9">
              <w:rPr>
                <w:rFonts w:ascii="Times New Roman" w:hAnsi="Times New Roman"/>
                <w:sz w:val="24"/>
                <w:szCs w:val="24"/>
              </w:rPr>
              <w:t>.</w:t>
            </w:r>
          </w:p>
        </w:tc>
        <w:tc>
          <w:tcPr>
            <w:tcW w:w="2000" w:type="dxa"/>
            <w:tcBorders>
              <w:top w:val="nil"/>
              <w:left w:val="nil"/>
              <w:bottom w:val="single" w:sz="4" w:space="0" w:color="auto"/>
              <w:right w:val="single" w:sz="8" w:space="0" w:color="auto"/>
            </w:tcBorders>
            <w:noWrap/>
            <w:vAlign w:val="bottom"/>
            <w:hideMark/>
          </w:tcPr>
          <w:p w:rsidR="00430F8C" w:rsidRPr="00430F8C" w:rsidRDefault="00430F8C" w:rsidP="00430F8C">
            <w:pPr>
              <w:widowControl w:val="0"/>
              <w:autoSpaceDE w:val="0"/>
              <w:autoSpaceDN w:val="0"/>
              <w:adjustRightInd w:val="0"/>
              <w:jc w:val="center"/>
              <w:outlineLvl w:val="1"/>
              <w:rPr>
                <w:rFonts w:ascii="Times New Roman" w:hAnsi="Times New Roman"/>
                <w:sz w:val="24"/>
                <w:szCs w:val="24"/>
              </w:rPr>
            </w:pPr>
            <w:r w:rsidRPr="00430F8C">
              <w:rPr>
                <w:rFonts w:ascii="Times New Roman" w:hAnsi="Times New Roman"/>
                <w:sz w:val="24"/>
                <w:szCs w:val="24"/>
              </w:rPr>
              <w:lastRenderedPageBreak/>
              <w:t> </w:t>
            </w:r>
          </w:p>
        </w:tc>
      </w:tr>
      <w:tr w:rsidR="001C2660" w:rsidRPr="00430F8C" w:rsidTr="009F2923">
        <w:trPr>
          <w:trHeight w:val="282"/>
        </w:trPr>
        <w:tc>
          <w:tcPr>
            <w:tcW w:w="724" w:type="dxa"/>
            <w:tcBorders>
              <w:top w:val="nil"/>
              <w:left w:val="single" w:sz="8" w:space="0" w:color="auto"/>
              <w:bottom w:val="single" w:sz="4" w:space="0" w:color="auto"/>
              <w:right w:val="single" w:sz="4" w:space="0" w:color="auto"/>
            </w:tcBorders>
            <w:noWrap/>
            <w:vAlign w:val="center"/>
            <w:hideMark/>
          </w:tcPr>
          <w:p w:rsidR="001C2660" w:rsidRPr="00430F8C" w:rsidRDefault="001C2660" w:rsidP="001C2660">
            <w:pPr>
              <w:widowControl w:val="0"/>
              <w:autoSpaceDE w:val="0"/>
              <w:autoSpaceDN w:val="0"/>
              <w:adjustRightInd w:val="0"/>
              <w:jc w:val="center"/>
              <w:outlineLvl w:val="1"/>
              <w:rPr>
                <w:rFonts w:ascii="Times New Roman" w:hAnsi="Times New Roman"/>
                <w:bCs/>
                <w:sz w:val="24"/>
                <w:szCs w:val="24"/>
              </w:rPr>
            </w:pPr>
            <w:r>
              <w:rPr>
                <w:rFonts w:ascii="Times New Roman" w:hAnsi="Times New Roman"/>
                <w:bCs/>
                <w:sz w:val="24"/>
                <w:szCs w:val="24"/>
              </w:rPr>
              <w:lastRenderedPageBreak/>
              <w:t>02</w:t>
            </w:r>
          </w:p>
        </w:tc>
        <w:tc>
          <w:tcPr>
            <w:tcW w:w="567" w:type="dxa"/>
            <w:tcBorders>
              <w:top w:val="nil"/>
              <w:left w:val="nil"/>
              <w:bottom w:val="single" w:sz="4" w:space="0" w:color="auto"/>
              <w:right w:val="single" w:sz="4" w:space="0" w:color="auto"/>
            </w:tcBorders>
            <w:noWrap/>
            <w:vAlign w:val="center"/>
            <w:hideMark/>
          </w:tcPr>
          <w:p w:rsidR="001C2660" w:rsidRPr="00430F8C" w:rsidRDefault="001C2660" w:rsidP="001C2660">
            <w:pPr>
              <w:widowControl w:val="0"/>
              <w:autoSpaceDE w:val="0"/>
              <w:autoSpaceDN w:val="0"/>
              <w:adjustRightInd w:val="0"/>
              <w:jc w:val="center"/>
              <w:outlineLvl w:val="1"/>
              <w:rPr>
                <w:rFonts w:ascii="Times New Roman" w:hAnsi="Times New Roman"/>
                <w:bCs/>
                <w:sz w:val="24"/>
                <w:szCs w:val="24"/>
              </w:rPr>
            </w:pPr>
            <w:r>
              <w:rPr>
                <w:rFonts w:ascii="Times New Roman" w:hAnsi="Times New Roman"/>
                <w:bCs/>
                <w:sz w:val="24"/>
                <w:szCs w:val="24"/>
              </w:rPr>
              <w:t>0</w:t>
            </w:r>
          </w:p>
        </w:tc>
        <w:tc>
          <w:tcPr>
            <w:tcW w:w="851" w:type="dxa"/>
            <w:tcBorders>
              <w:top w:val="nil"/>
              <w:left w:val="nil"/>
              <w:bottom w:val="single" w:sz="4" w:space="0" w:color="auto"/>
              <w:right w:val="single" w:sz="4" w:space="0" w:color="auto"/>
            </w:tcBorders>
            <w:noWrap/>
            <w:vAlign w:val="center"/>
            <w:hideMark/>
          </w:tcPr>
          <w:p w:rsidR="001C2660" w:rsidRPr="00430F8C" w:rsidRDefault="001C2660" w:rsidP="00B65B8C">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02 00002</w:t>
            </w:r>
          </w:p>
        </w:tc>
        <w:tc>
          <w:tcPr>
            <w:tcW w:w="2268" w:type="dxa"/>
            <w:tcBorders>
              <w:top w:val="nil"/>
              <w:left w:val="nil"/>
              <w:bottom w:val="single" w:sz="4" w:space="0" w:color="auto"/>
              <w:right w:val="single" w:sz="4" w:space="0" w:color="auto"/>
            </w:tcBorders>
            <w:noWrap/>
            <w:hideMark/>
          </w:tcPr>
          <w:p w:rsidR="001C2660" w:rsidRPr="00430F8C" w:rsidRDefault="001C2660" w:rsidP="00E104AC">
            <w:pPr>
              <w:autoSpaceDE w:val="0"/>
              <w:autoSpaceDN w:val="0"/>
              <w:adjustRightInd w:val="0"/>
              <w:spacing w:before="0"/>
              <w:rPr>
                <w:rFonts w:ascii="Times New Roman" w:hAnsi="Times New Roman"/>
                <w:sz w:val="24"/>
                <w:szCs w:val="24"/>
              </w:rPr>
            </w:pPr>
            <w:r>
              <w:rPr>
                <w:rFonts w:ascii="Times New Roman" w:hAnsi="Times New Roman"/>
                <w:sz w:val="24"/>
                <w:szCs w:val="24"/>
              </w:rPr>
              <w:t>Организация заседаний Инвестиционного совета города</w:t>
            </w:r>
          </w:p>
        </w:tc>
        <w:tc>
          <w:tcPr>
            <w:tcW w:w="1931" w:type="dxa"/>
            <w:tcBorders>
              <w:top w:val="nil"/>
              <w:left w:val="nil"/>
              <w:bottom w:val="single" w:sz="4" w:space="0" w:color="auto"/>
              <w:right w:val="single" w:sz="4" w:space="0" w:color="auto"/>
            </w:tcBorders>
            <w:noWrap/>
            <w:hideMark/>
          </w:tcPr>
          <w:p w:rsidR="001C2660" w:rsidRPr="00430F8C" w:rsidRDefault="001C2660" w:rsidP="001C266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УЭиИ</w:t>
            </w:r>
          </w:p>
        </w:tc>
        <w:tc>
          <w:tcPr>
            <w:tcW w:w="1150" w:type="dxa"/>
            <w:tcBorders>
              <w:top w:val="nil"/>
              <w:left w:val="nil"/>
              <w:bottom w:val="single" w:sz="4" w:space="0" w:color="auto"/>
              <w:right w:val="single" w:sz="4" w:space="0" w:color="auto"/>
            </w:tcBorders>
            <w:noWrap/>
            <w:vAlign w:val="bottom"/>
            <w:hideMark/>
          </w:tcPr>
          <w:p w:rsidR="001C2660" w:rsidRPr="00430F8C" w:rsidRDefault="001C2660" w:rsidP="00430F8C">
            <w:pPr>
              <w:widowControl w:val="0"/>
              <w:autoSpaceDE w:val="0"/>
              <w:autoSpaceDN w:val="0"/>
              <w:adjustRightInd w:val="0"/>
              <w:jc w:val="center"/>
              <w:outlineLvl w:val="1"/>
              <w:rPr>
                <w:rFonts w:ascii="Times New Roman" w:hAnsi="Times New Roman"/>
                <w:sz w:val="24"/>
                <w:szCs w:val="24"/>
              </w:rPr>
            </w:pPr>
            <w:r w:rsidRPr="00430F8C">
              <w:rPr>
                <w:rFonts w:ascii="Times New Roman" w:hAnsi="Times New Roman"/>
                <w:sz w:val="24"/>
                <w:szCs w:val="24"/>
              </w:rPr>
              <w:t> </w:t>
            </w:r>
          </w:p>
        </w:tc>
        <w:tc>
          <w:tcPr>
            <w:tcW w:w="1206" w:type="dxa"/>
            <w:tcBorders>
              <w:top w:val="nil"/>
              <w:left w:val="nil"/>
              <w:bottom w:val="single" w:sz="4" w:space="0" w:color="auto"/>
              <w:right w:val="single" w:sz="4" w:space="0" w:color="auto"/>
            </w:tcBorders>
            <w:noWrap/>
            <w:vAlign w:val="bottom"/>
            <w:hideMark/>
          </w:tcPr>
          <w:p w:rsidR="001C2660" w:rsidRPr="00430F8C" w:rsidRDefault="001C2660" w:rsidP="00430F8C">
            <w:pPr>
              <w:widowControl w:val="0"/>
              <w:autoSpaceDE w:val="0"/>
              <w:autoSpaceDN w:val="0"/>
              <w:adjustRightInd w:val="0"/>
              <w:jc w:val="center"/>
              <w:outlineLvl w:val="1"/>
              <w:rPr>
                <w:rFonts w:ascii="Times New Roman" w:hAnsi="Times New Roman"/>
                <w:sz w:val="24"/>
                <w:szCs w:val="24"/>
              </w:rPr>
            </w:pPr>
            <w:r w:rsidRPr="00430F8C">
              <w:rPr>
                <w:rFonts w:ascii="Times New Roman" w:hAnsi="Times New Roman"/>
                <w:sz w:val="24"/>
                <w:szCs w:val="24"/>
              </w:rPr>
              <w:t> </w:t>
            </w:r>
          </w:p>
        </w:tc>
        <w:tc>
          <w:tcPr>
            <w:tcW w:w="2375" w:type="dxa"/>
            <w:tcBorders>
              <w:top w:val="nil"/>
              <w:left w:val="nil"/>
              <w:bottom w:val="single" w:sz="4" w:space="0" w:color="auto"/>
              <w:right w:val="single" w:sz="4" w:space="0" w:color="auto"/>
            </w:tcBorders>
            <w:noWrap/>
            <w:hideMark/>
          </w:tcPr>
          <w:p w:rsidR="001C2660" w:rsidRPr="00430F8C" w:rsidRDefault="001C2660" w:rsidP="009F2923">
            <w:pPr>
              <w:widowControl w:val="0"/>
              <w:autoSpaceDE w:val="0"/>
              <w:autoSpaceDN w:val="0"/>
              <w:adjustRightInd w:val="0"/>
              <w:outlineLvl w:val="1"/>
              <w:rPr>
                <w:rFonts w:ascii="Times New Roman" w:hAnsi="Times New Roman"/>
                <w:sz w:val="24"/>
                <w:szCs w:val="24"/>
              </w:rPr>
            </w:pPr>
            <w:r w:rsidRPr="00B65B8C">
              <w:rPr>
                <w:rFonts w:ascii="Times New Roman" w:hAnsi="Times New Roman"/>
                <w:sz w:val="24"/>
                <w:szCs w:val="24"/>
              </w:rPr>
              <w:t>Количество инвестиционных проектов, рассмотренных на заседаниях Инвестиционного совета</w:t>
            </w:r>
            <w:r>
              <w:rPr>
                <w:rFonts w:ascii="Times New Roman" w:hAnsi="Times New Roman"/>
                <w:sz w:val="24"/>
                <w:szCs w:val="24"/>
              </w:rPr>
              <w:t xml:space="preserve"> – не менее 8 ед.</w:t>
            </w:r>
          </w:p>
        </w:tc>
        <w:tc>
          <w:tcPr>
            <w:tcW w:w="1889" w:type="dxa"/>
            <w:tcBorders>
              <w:top w:val="nil"/>
              <w:left w:val="nil"/>
              <w:bottom w:val="single" w:sz="4" w:space="0" w:color="auto"/>
              <w:right w:val="single" w:sz="4" w:space="0" w:color="auto"/>
            </w:tcBorders>
            <w:noWrap/>
            <w:hideMark/>
          </w:tcPr>
          <w:p w:rsidR="001C2660" w:rsidRPr="00430F8C" w:rsidRDefault="001C2660" w:rsidP="00B25293">
            <w:pPr>
              <w:widowControl w:val="0"/>
              <w:autoSpaceDE w:val="0"/>
              <w:autoSpaceDN w:val="0"/>
              <w:adjustRightInd w:val="0"/>
              <w:jc w:val="left"/>
              <w:outlineLvl w:val="1"/>
              <w:rPr>
                <w:rFonts w:ascii="Times New Roman" w:hAnsi="Times New Roman"/>
                <w:sz w:val="24"/>
                <w:szCs w:val="24"/>
              </w:rPr>
            </w:pPr>
            <w:r>
              <w:rPr>
                <w:rFonts w:ascii="Times New Roman" w:hAnsi="Times New Roman"/>
                <w:sz w:val="24"/>
                <w:szCs w:val="24"/>
              </w:rPr>
              <w:t>В 2019 году на заседаниях Инвестиционного совета города Ижевска было рассмотрено 3</w:t>
            </w:r>
            <w:r w:rsidR="00D347A2">
              <w:rPr>
                <w:rFonts w:ascii="Times New Roman" w:hAnsi="Times New Roman"/>
                <w:sz w:val="24"/>
                <w:szCs w:val="24"/>
              </w:rPr>
              <w:t xml:space="preserve"> </w:t>
            </w:r>
            <w:r>
              <w:rPr>
                <w:rFonts w:ascii="Times New Roman" w:hAnsi="Times New Roman"/>
                <w:sz w:val="24"/>
                <w:szCs w:val="24"/>
              </w:rPr>
              <w:t>инвестиционных проекта</w:t>
            </w:r>
            <w:r w:rsidR="008A1FA9">
              <w:rPr>
                <w:rFonts w:ascii="Times New Roman" w:hAnsi="Times New Roman"/>
                <w:sz w:val="24"/>
                <w:szCs w:val="24"/>
              </w:rPr>
              <w:t>.</w:t>
            </w:r>
          </w:p>
        </w:tc>
        <w:tc>
          <w:tcPr>
            <w:tcW w:w="2000" w:type="dxa"/>
            <w:tcBorders>
              <w:top w:val="nil"/>
              <w:left w:val="nil"/>
              <w:bottom w:val="single" w:sz="4" w:space="0" w:color="auto"/>
              <w:right w:val="single" w:sz="8" w:space="0" w:color="auto"/>
            </w:tcBorders>
            <w:noWrap/>
            <w:hideMark/>
          </w:tcPr>
          <w:p w:rsidR="001C2660" w:rsidRPr="00430F8C" w:rsidRDefault="008A1FA9" w:rsidP="00B65B8C">
            <w:pPr>
              <w:widowControl w:val="0"/>
              <w:autoSpaceDE w:val="0"/>
              <w:autoSpaceDN w:val="0"/>
              <w:adjustRightInd w:val="0"/>
              <w:outlineLvl w:val="1"/>
              <w:rPr>
                <w:rFonts w:ascii="Times New Roman" w:hAnsi="Times New Roman"/>
                <w:sz w:val="24"/>
                <w:szCs w:val="24"/>
              </w:rPr>
            </w:pPr>
            <w:r w:rsidRPr="008A1FA9">
              <w:rPr>
                <w:rFonts w:ascii="Times New Roman" w:hAnsi="Times New Roman"/>
                <w:sz w:val="24"/>
                <w:szCs w:val="24"/>
              </w:rPr>
              <w:t>Инвестиционные проекты, планируемые к рассмотрению на Инвестиционном совете города Ижевска, требовали значительной доработки.</w:t>
            </w:r>
            <w:r w:rsidR="00B9056D">
              <w:rPr>
                <w:rFonts w:ascii="Times New Roman" w:hAnsi="Times New Roman"/>
                <w:sz w:val="24"/>
                <w:szCs w:val="24"/>
              </w:rPr>
              <w:t xml:space="preserve"> Поэтому из 8 </w:t>
            </w:r>
            <w:proofErr w:type="gramStart"/>
            <w:r w:rsidR="00B9056D">
              <w:rPr>
                <w:rFonts w:ascii="Times New Roman" w:hAnsi="Times New Roman"/>
                <w:sz w:val="24"/>
                <w:szCs w:val="24"/>
              </w:rPr>
              <w:t>планируемых</w:t>
            </w:r>
            <w:proofErr w:type="gramEnd"/>
            <w:r w:rsidR="00B9056D">
              <w:rPr>
                <w:rFonts w:ascii="Times New Roman" w:hAnsi="Times New Roman"/>
                <w:sz w:val="24"/>
                <w:szCs w:val="24"/>
              </w:rPr>
              <w:t xml:space="preserve"> к рассмотрению – было рассмотрено только 3 проекта.</w:t>
            </w:r>
          </w:p>
        </w:tc>
      </w:tr>
      <w:tr w:rsidR="001C2660" w:rsidRPr="00430F8C" w:rsidTr="009F2923">
        <w:trPr>
          <w:trHeight w:val="282"/>
        </w:trPr>
        <w:tc>
          <w:tcPr>
            <w:tcW w:w="724" w:type="dxa"/>
            <w:tcBorders>
              <w:top w:val="nil"/>
              <w:left w:val="single" w:sz="8" w:space="0" w:color="auto"/>
              <w:bottom w:val="single" w:sz="4" w:space="0" w:color="auto"/>
              <w:right w:val="single" w:sz="4" w:space="0" w:color="auto"/>
            </w:tcBorders>
            <w:noWrap/>
            <w:vAlign w:val="center"/>
            <w:hideMark/>
          </w:tcPr>
          <w:p w:rsidR="001C2660" w:rsidRPr="00430F8C" w:rsidRDefault="001C2660" w:rsidP="001C2660">
            <w:pPr>
              <w:widowControl w:val="0"/>
              <w:autoSpaceDE w:val="0"/>
              <w:autoSpaceDN w:val="0"/>
              <w:adjustRightInd w:val="0"/>
              <w:jc w:val="center"/>
              <w:outlineLvl w:val="1"/>
              <w:rPr>
                <w:rFonts w:ascii="Times New Roman" w:hAnsi="Times New Roman"/>
                <w:bCs/>
                <w:sz w:val="24"/>
                <w:szCs w:val="24"/>
              </w:rPr>
            </w:pPr>
            <w:r>
              <w:rPr>
                <w:rFonts w:ascii="Times New Roman" w:hAnsi="Times New Roman"/>
                <w:bCs/>
                <w:sz w:val="24"/>
                <w:szCs w:val="24"/>
              </w:rPr>
              <w:t>02</w:t>
            </w:r>
          </w:p>
        </w:tc>
        <w:tc>
          <w:tcPr>
            <w:tcW w:w="567" w:type="dxa"/>
            <w:tcBorders>
              <w:top w:val="nil"/>
              <w:left w:val="nil"/>
              <w:bottom w:val="single" w:sz="4" w:space="0" w:color="auto"/>
              <w:right w:val="single" w:sz="4" w:space="0" w:color="auto"/>
            </w:tcBorders>
            <w:noWrap/>
            <w:vAlign w:val="center"/>
            <w:hideMark/>
          </w:tcPr>
          <w:p w:rsidR="001C2660" w:rsidRPr="00430F8C" w:rsidRDefault="001C2660" w:rsidP="001C2660">
            <w:pPr>
              <w:widowControl w:val="0"/>
              <w:autoSpaceDE w:val="0"/>
              <w:autoSpaceDN w:val="0"/>
              <w:adjustRightInd w:val="0"/>
              <w:jc w:val="center"/>
              <w:outlineLvl w:val="1"/>
              <w:rPr>
                <w:rFonts w:ascii="Times New Roman" w:hAnsi="Times New Roman"/>
                <w:bCs/>
                <w:sz w:val="24"/>
                <w:szCs w:val="24"/>
              </w:rPr>
            </w:pPr>
            <w:r>
              <w:rPr>
                <w:rFonts w:ascii="Times New Roman" w:hAnsi="Times New Roman"/>
                <w:bCs/>
                <w:sz w:val="24"/>
                <w:szCs w:val="24"/>
              </w:rPr>
              <w:t>0</w:t>
            </w:r>
          </w:p>
        </w:tc>
        <w:tc>
          <w:tcPr>
            <w:tcW w:w="851" w:type="dxa"/>
            <w:tcBorders>
              <w:top w:val="nil"/>
              <w:left w:val="nil"/>
              <w:bottom w:val="single" w:sz="4" w:space="0" w:color="auto"/>
              <w:right w:val="single" w:sz="4" w:space="0" w:color="auto"/>
            </w:tcBorders>
            <w:noWrap/>
            <w:vAlign w:val="center"/>
            <w:hideMark/>
          </w:tcPr>
          <w:p w:rsidR="001C2660" w:rsidRPr="00430F8C" w:rsidRDefault="001C2660" w:rsidP="00430F8C">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02 00003</w:t>
            </w:r>
          </w:p>
        </w:tc>
        <w:tc>
          <w:tcPr>
            <w:tcW w:w="2268" w:type="dxa"/>
            <w:tcBorders>
              <w:top w:val="nil"/>
              <w:left w:val="nil"/>
              <w:bottom w:val="single" w:sz="4" w:space="0" w:color="auto"/>
              <w:right w:val="single" w:sz="4" w:space="0" w:color="auto"/>
            </w:tcBorders>
            <w:noWrap/>
            <w:hideMark/>
          </w:tcPr>
          <w:p w:rsidR="001C2660" w:rsidRPr="00430F8C" w:rsidRDefault="001C2660" w:rsidP="00E104AC">
            <w:pPr>
              <w:widowControl w:val="0"/>
              <w:autoSpaceDE w:val="0"/>
              <w:autoSpaceDN w:val="0"/>
              <w:adjustRightInd w:val="0"/>
              <w:outlineLvl w:val="1"/>
              <w:rPr>
                <w:rFonts w:ascii="Times New Roman" w:hAnsi="Times New Roman"/>
                <w:sz w:val="24"/>
                <w:szCs w:val="24"/>
              </w:rPr>
            </w:pPr>
            <w:r w:rsidRPr="001C2660">
              <w:rPr>
                <w:rFonts w:ascii="Times New Roman" w:hAnsi="Times New Roman"/>
                <w:sz w:val="24"/>
                <w:szCs w:val="24"/>
              </w:rPr>
              <w:t xml:space="preserve">Сопровождение инвестиционных проектов, поддержанных на Инвестиционном совете города, в том числе исполнение полномочий уполномоченного органа при </w:t>
            </w:r>
            <w:r w:rsidRPr="001C2660">
              <w:rPr>
                <w:rFonts w:ascii="Times New Roman" w:hAnsi="Times New Roman"/>
                <w:sz w:val="24"/>
                <w:szCs w:val="24"/>
              </w:rPr>
              <w:lastRenderedPageBreak/>
              <w:t>разработке и рассмотрении инвестиционных проектов в рамках заключения соглашений о муниципально-частном партнерстве и/или концессионных соглашений</w:t>
            </w:r>
          </w:p>
        </w:tc>
        <w:tc>
          <w:tcPr>
            <w:tcW w:w="1931" w:type="dxa"/>
            <w:tcBorders>
              <w:top w:val="nil"/>
              <w:left w:val="nil"/>
              <w:bottom w:val="single" w:sz="4" w:space="0" w:color="auto"/>
              <w:right w:val="single" w:sz="4" w:space="0" w:color="auto"/>
            </w:tcBorders>
            <w:noWrap/>
            <w:hideMark/>
          </w:tcPr>
          <w:p w:rsidR="001C2660" w:rsidRPr="00430F8C" w:rsidRDefault="001C2660" w:rsidP="001C266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lastRenderedPageBreak/>
              <w:t>УЭиИ, структурные подразделения</w:t>
            </w:r>
          </w:p>
        </w:tc>
        <w:tc>
          <w:tcPr>
            <w:tcW w:w="1150" w:type="dxa"/>
            <w:tcBorders>
              <w:top w:val="nil"/>
              <w:left w:val="nil"/>
              <w:bottom w:val="single" w:sz="4" w:space="0" w:color="auto"/>
              <w:right w:val="single" w:sz="4" w:space="0" w:color="auto"/>
            </w:tcBorders>
            <w:noWrap/>
            <w:vAlign w:val="bottom"/>
            <w:hideMark/>
          </w:tcPr>
          <w:p w:rsidR="001C2660" w:rsidRPr="00430F8C" w:rsidRDefault="001C2660" w:rsidP="00430F8C">
            <w:pPr>
              <w:widowControl w:val="0"/>
              <w:autoSpaceDE w:val="0"/>
              <w:autoSpaceDN w:val="0"/>
              <w:adjustRightInd w:val="0"/>
              <w:jc w:val="center"/>
              <w:outlineLvl w:val="1"/>
              <w:rPr>
                <w:rFonts w:ascii="Times New Roman" w:hAnsi="Times New Roman"/>
                <w:sz w:val="24"/>
                <w:szCs w:val="24"/>
              </w:rPr>
            </w:pPr>
            <w:r w:rsidRPr="00430F8C">
              <w:rPr>
                <w:rFonts w:ascii="Times New Roman" w:hAnsi="Times New Roman"/>
                <w:sz w:val="24"/>
                <w:szCs w:val="24"/>
              </w:rPr>
              <w:t> </w:t>
            </w:r>
          </w:p>
        </w:tc>
        <w:tc>
          <w:tcPr>
            <w:tcW w:w="1206" w:type="dxa"/>
            <w:tcBorders>
              <w:top w:val="nil"/>
              <w:left w:val="nil"/>
              <w:bottom w:val="single" w:sz="4" w:space="0" w:color="auto"/>
              <w:right w:val="single" w:sz="4" w:space="0" w:color="auto"/>
            </w:tcBorders>
            <w:noWrap/>
            <w:vAlign w:val="bottom"/>
            <w:hideMark/>
          </w:tcPr>
          <w:p w:rsidR="001C2660" w:rsidRPr="00430F8C" w:rsidRDefault="001C2660" w:rsidP="00430F8C">
            <w:pPr>
              <w:widowControl w:val="0"/>
              <w:autoSpaceDE w:val="0"/>
              <w:autoSpaceDN w:val="0"/>
              <w:adjustRightInd w:val="0"/>
              <w:jc w:val="center"/>
              <w:outlineLvl w:val="1"/>
              <w:rPr>
                <w:rFonts w:ascii="Times New Roman" w:hAnsi="Times New Roman"/>
                <w:sz w:val="24"/>
                <w:szCs w:val="24"/>
              </w:rPr>
            </w:pPr>
            <w:r w:rsidRPr="00430F8C">
              <w:rPr>
                <w:rFonts w:ascii="Times New Roman" w:hAnsi="Times New Roman"/>
                <w:sz w:val="24"/>
                <w:szCs w:val="24"/>
              </w:rPr>
              <w:t> </w:t>
            </w:r>
          </w:p>
        </w:tc>
        <w:tc>
          <w:tcPr>
            <w:tcW w:w="2375" w:type="dxa"/>
            <w:tcBorders>
              <w:top w:val="nil"/>
              <w:left w:val="nil"/>
              <w:bottom w:val="single" w:sz="4" w:space="0" w:color="auto"/>
              <w:right w:val="single" w:sz="4" w:space="0" w:color="auto"/>
            </w:tcBorders>
            <w:noWrap/>
            <w:hideMark/>
          </w:tcPr>
          <w:p w:rsidR="001C2660" w:rsidRPr="00430F8C" w:rsidRDefault="001C2660" w:rsidP="009F2923">
            <w:pPr>
              <w:autoSpaceDE w:val="0"/>
              <w:autoSpaceDN w:val="0"/>
              <w:adjustRightInd w:val="0"/>
              <w:spacing w:before="0"/>
              <w:rPr>
                <w:rFonts w:ascii="Times New Roman" w:hAnsi="Times New Roman"/>
                <w:sz w:val="24"/>
                <w:szCs w:val="24"/>
              </w:rPr>
            </w:pPr>
            <w:r>
              <w:rPr>
                <w:rFonts w:ascii="Times New Roman" w:hAnsi="Times New Roman"/>
                <w:sz w:val="24"/>
                <w:szCs w:val="24"/>
              </w:rPr>
              <w:t>Количество инвестиционных проектов, находящихся на сопровождении (нарастающим итогом) – 23 ед.</w:t>
            </w:r>
          </w:p>
        </w:tc>
        <w:tc>
          <w:tcPr>
            <w:tcW w:w="1889" w:type="dxa"/>
            <w:tcBorders>
              <w:top w:val="nil"/>
              <w:left w:val="nil"/>
              <w:bottom w:val="single" w:sz="4" w:space="0" w:color="auto"/>
              <w:right w:val="single" w:sz="4" w:space="0" w:color="auto"/>
            </w:tcBorders>
            <w:noWrap/>
            <w:hideMark/>
          </w:tcPr>
          <w:p w:rsidR="001C2660" w:rsidRPr="00430F8C" w:rsidRDefault="001C2660" w:rsidP="008A1FA9">
            <w:pPr>
              <w:widowControl w:val="0"/>
              <w:autoSpaceDE w:val="0"/>
              <w:autoSpaceDN w:val="0"/>
              <w:adjustRightInd w:val="0"/>
              <w:jc w:val="left"/>
              <w:outlineLvl w:val="1"/>
              <w:rPr>
                <w:rFonts w:ascii="Times New Roman" w:hAnsi="Times New Roman"/>
                <w:sz w:val="24"/>
                <w:szCs w:val="24"/>
              </w:rPr>
            </w:pPr>
            <w:r w:rsidRPr="00B65B8C">
              <w:rPr>
                <w:rFonts w:ascii="Times New Roman" w:hAnsi="Times New Roman"/>
                <w:sz w:val="24"/>
                <w:szCs w:val="24"/>
              </w:rPr>
              <w:t>На сопровождении нах</w:t>
            </w:r>
            <w:r w:rsidR="00E104AC">
              <w:rPr>
                <w:rFonts w:ascii="Times New Roman" w:hAnsi="Times New Roman"/>
                <w:sz w:val="24"/>
                <w:szCs w:val="24"/>
              </w:rPr>
              <w:t>одится 23 инвестиционных проект</w:t>
            </w:r>
            <w:r w:rsidR="008A1FA9">
              <w:rPr>
                <w:rFonts w:ascii="Times New Roman" w:hAnsi="Times New Roman"/>
                <w:sz w:val="24"/>
                <w:szCs w:val="24"/>
              </w:rPr>
              <w:t>ов.</w:t>
            </w:r>
          </w:p>
        </w:tc>
        <w:tc>
          <w:tcPr>
            <w:tcW w:w="2000" w:type="dxa"/>
            <w:tcBorders>
              <w:top w:val="nil"/>
              <w:left w:val="nil"/>
              <w:bottom w:val="single" w:sz="4" w:space="0" w:color="auto"/>
              <w:right w:val="single" w:sz="8" w:space="0" w:color="auto"/>
            </w:tcBorders>
            <w:noWrap/>
            <w:vAlign w:val="bottom"/>
            <w:hideMark/>
          </w:tcPr>
          <w:p w:rsidR="001C2660" w:rsidRPr="00430F8C" w:rsidRDefault="001C2660" w:rsidP="00430F8C">
            <w:pPr>
              <w:widowControl w:val="0"/>
              <w:autoSpaceDE w:val="0"/>
              <w:autoSpaceDN w:val="0"/>
              <w:adjustRightInd w:val="0"/>
              <w:jc w:val="center"/>
              <w:outlineLvl w:val="1"/>
              <w:rPr>
                <w:rFonts w:ascii="Times New Roman" w:hAnsi="Times New Roman"/>
                <w:sz w:val="24"/>
                <w:szCs w:val="24"/>
              </w:rPr>
            </w:pPr>
            <w:r w:rsidRPr="00430F8C">
              <w:rPr>
                <w:rFonts w:ascii="Times New Roman" w:hAnsi="Times New Roman"/>
                <w:sz w:val="24"/>
                <w:szCs w:val="24"/>
              </w:rPr>
              <w:t> </w:t>
            </w:r>
          </w:p>
        </w:tc>
      </w:tr>
      <w:tr w:rsidR="001C2660" w:rsidRPr="00D15DF7" w:rsidTr="009F2923">
        <w:trPr>
          <w:trHeight w:val="282"/>
        </w:trPr>
        <w:tc>
          <w:tcPr>
            <w:tcW w:w="724" w:type="dxa"/>
            <w:tcBorders>
              <w:top w:val="nil"/>
              <w:left w:val="single" w:sz="8" w:space="0" w:color="auto"/>
              <w:bottom w:val="nil"/>
              <w:right w:val="single" w:sz="4" w:space="0" w:color="auto"/>
            </w:tcBorders>
            <w:noWrap/>
            <w:vAlign w:val="center"/>
            <w:hideMark/>
          </w:tcPr>
          <w:p w:rsidR="001C2660" w:rsidRPr="00D15DF7" w:rsidRDefault="001C2660" w:rsidP="001C2660">
            <w:pPr>
              <w:widowControl w:val="0"/>
              <w:autoSpaceDE w:val="0"/>
              <w:autoSpaceDN w:val="0"/>
              <w:adjustRightInd w:val="0"/>
              <w:jc w:val="center"/>
              <w:outlineLvl w:val="1"/>
              <w:rPr>
                <w:rFonts w:ascii="Times New Roman" w:hAnsi="Times New Roman"/>
                <w:b/>
                <w:bCs/>
                <w:sz w:val="24"/>
                <w:szCs w:val="24"/>
              </w:rPr>
            </w:pPr>
            <w:r w:rsidRPr="00D15DF7">
              <w:rPr>
                <w:rFonts w:ascii="Times New Roman" w:hAnsi="Times New Roman"/>
                <w:b/>
                <w:bCs/>
                <w:sz w:val="24"/>
                <w:szCs w:val="24"/>
              </w:rPr>
              <w:lastRenderedPageBreak/>
              <w:t>02</w:t>
            </w:r>
          </w:p>
        </w:tc>
        <w:tc>
          <w:tcPr>
            <w:tcW w:w="567" w:type="dxa"/>
            <w:tcBorders>
              <w:top w:val="nil"/>
              <w:left w:val="nil"/>
              <w:bottom w:val="nil"/>
              <w:right w:val="single" w:sz="4" w:space="0" w:color="auto"/>
            </w:tcBorders>
            <w:noWrap/>
            <w:vAlign w:val="center"/>
            <w:hideMark/>
          </w:tcPr>
          <w:p w:rsidR="001C2660" w:rsidRPr="00D15DF7" w:rsidRDefault="001C2660" w:rsidP="001C2660">
            <w:pPr>
              <w:widowControl w:val="0"/>
              <w:autoSpaceDE w:val="0"/>
              <w:autoSpaceDN w:val="0"/>
              <w:adjustRightInd w:val="0"/>
              <w:jc w:val="center"/>
              <w:outlineLvl w:val="1"/>
              <w:rPr>
                <w:rFonts w:ascii="Times New Roman" w:hAnsi="Times New Roman"/>
                <w:b/>
                <w:bCs/>
                <w:sz w:val="24"/>
                <w:szCs w:val="24"/>
              </w:rPr>
            </w:pPr>
            <w:r w:rsidRPr="00D15DF7">
              <w:rPr>
                <w:rFonts w:ascii="Times New Roman" w:hAnsi="Times New Roman"/>
                <w:b/>
                <w:bCs/>
                <w:sz w:val="24"/>
                <w:szCs w:val="24"/>
              </w:rPr>
              <w:t>0</w:t>
            </w:r>
          </w:p>
        </w:tc>
        <w:tc>
          <w:tcPr>
            <w:tcW w:w="851" w:type="dxa"/>
            <w:tcBorders>
              <w:top w:val="nil"/>
              <w:left w:val="nil"/>
              <w:bottom w:val="nil"/>
              <w:right w:val="single" w:sz="4" w:space="0" w:color="auto"/>
            </w:tcBorders>
            <w:noWrap/>
            <w:vAlign w:val="center"/>
            <w:hideMark/>
          </w:tcPr>
          <w:p w:rsidR="001C2660" w:rsidRPr="00D15DF7" w:rsidRDefault="001C2660" w:rsidP="001C2660">
            <w:pPr>
              <w:widowControl w:val="0"/>
              <w:autoSpaceDE w:val="0"/>
              <w:autoSpaceDN w:val="0"/>
              <w:adjustRightInd w:val="0"/>
              <w:jc w:val="center"/>
              <w:outlineLvl w:val="1"/>
              <w:rPr>
                <w:rFonts w:ascii="Times New Roman" w:hAnsi="Times New Roman"/>
                <w:b/>
                <w:sz w:val="24"/>
                <w:szCs w:val="24"/>
              </w:rPr>
            </w:pPr>
            <w:r w:rsidRPr="00D15DF7">
              <w:rPr>
                <w:rFonts w:ascii="Times New Roman" w:hAnsi="Times New Roman"/>
                <w:b/>
                <w:sz w:val="24"/>
                <w:szCs w:val="24"/>
              </w:rPr>
              <w:t>03 00000</w:t>
            </w:r>
          </w:p>
        </w:tc>
        <w:tc>
          <w:tcPr>
            <w:tcW w:w="2268" w:type="dxa"/>
            <w:tcBorders>
              <w:top w:val="nil"/>
              <w:left w:val="nil"/>
              <w:bottom w:val="nil"/>
              <w:right w:val="single" w:sz="4" w:space="0" w:color="auto"/>
            </w:tcBorders>
            <w:noWrap/>
            <w:vAlign w:val="center"/>
            <w:hideMark/>
          </w:tcPr>
          <w:p w:rsidR="001C2660" w:rsidRPr="00D15DF7" w:rsidRDefault="001C2660" w:rsidP="00E104AC">
            <w:pPr>
              <w:autoSpaceDE w:val="0"/>
              <w:autoSpaceDN w:val="0"/>
              <w:adjustRightInd w:val="0"/>
              <w:spacing w:before="0"/>
              <w:rPr>
                <w:rFonts w:ascii="Times New Roman" w:hAnsi="Times New Roman"/>
                <w:b/>
                <w:sz w:val="24"/>
                <w:szCs w:val="24"/>
              </w:rPr>
            </w:pPr>
            <w:r w:rsidRPr="00D15DF7">
              <w:rPr>
                <w:rFonts w:ascii="Times New Roman" w:hAnsi="Times New Roman"/>
                <w:b/>
                <w:sz w:val="24"/>
                <w:szCs w:val="24"/>
              </w:rPr>
              <w:t xml:space="preserve">Основное мероприятие </w:t>
            </w:r>
            <w:r w:rsidR="00E104AC" w:rsidRPr="00D15DF7">
              <w:rPr>
                <w:rFonts w:ascii="Times New Roman" w:hAnsi="Times New Roman"/>
                <w:b/>
                <w:sz w:val="24"/>
                <w:szCs w:val="24"/>
              </w:rPr>
              <w:t>«</w:t>
            </w:r>
            <w:r w:rsidRPr="00D15DF7">
              <w:rPr>
                <w:rFonts w:ascii="Times New Roman" w:hAnsi="Times New Roman"/>
                <w:b/>
                <w:sz w:val="24"/>
                <w:szCs w:val="24"/>
              </w:rPr>
              <w:t>Оказание финансовой поддержки субъектам малого и среднего предпринимательства, субъектам инвестиционной деятельности</w:t>
            </w:r>
            <w:r w:rsidR="00E104AC" w:rsidRPr="00D15DF7">
              <w:rPr>
                <w:rFonts w:ascii="Times New Roman" w:hAnsi="Times New Roman"/>
                <w:b/>
                <w:sz w:val="24"/>
                <w:szCs w:val="24"/>
              </w:rPr>
              <w:t>»</w:t>
            </w:r>
          </w:p>
        </w:tc>
        <w:tc>
          <w:tcPr>
            <w:tcW w:w="1931" w:type="dxa"/>
            <w:tcBorders>
              <w:top w:val="nil"/>
              <w:left w:val="nil"/>
              <w:bottom w:val="nil"/>
              <w:right w:val="single" w:sz="4" w:space="0" w:color="auto"/>
            </w:tcBorders>
            <w:noWrap/>
            <w:vAlign w:val="bottom"/>
            <w:hideMark/>
          </w:tcPr>
          <w:p w:rsidR="001C2660" w:rsidRPr="00D15DF7" w:rsidRDefault="001C2660" w:rsidP="00430F8C">
            <w:pPr>
              <w:widowControl w:val="0"/>
              <w:autoSpaceDE w:val="0"/>
              <w:autoSpaceDN w:val="0"/>
              <w:adjustRightInd w:val="0"/>
              <w:jc w:val="center"/>
              <w:outlineLvl w:val="1"/>
              <w:rPr>
                <w:rFonts w:ascii="Times New Roman" w:hAnsi="Times New Roman"/>
                <w:b/>
                <w:sz w:val="24"/>
                <w:szCs w:val="24"/>
              </w:rPr>
            </w:pPr>
            <w:r w:rsidRPr="00D15DF7">
              <w:rPr>
                <w:rFonts w:ascii="Times New Roman" w:hAnsi="Times New Roman"/>
                <w:b/>
                <w:sz w:val="24"/>
                <w:szCs w:val="24"/>
              </w:rPr>
              <w:t> </w:t>
            </w:r>
          </w:p>
        </w:tc>
        <w:tc>
          <w:tcPr>
            <w:tcW w:w="1150" w:type="dxa"/>
            <w:tcBorders>
              <w:top w:val="nil"/>
              <w:left w:val="nil"/>
              <w:bottom w:val="nil"/>
              <w:right w:val="single" w:sz="4" w:space="0" w:color="auto"/>
            </w:tcBorders>
            <w:noWrap/>
            <w:vAlign w:val="bottom"/>
            <w:hideMark/>
          </w:tcPr>
          <w:p w:rsidR="001C2660" w:rsidRPr="00D15DF7" w:rsidRDefault="001C2660" w:rsidP="00430F8C">
            <w:pPr>
              <w:widowControl w:val="0"/>
              <w:autoSpaceDE w:val="0"/>
              <w:autoSpaceDN w:val="0"/>
              <w:adjustRightInd w:val="0"/>
              <w:jc w:val="center"/>
              <w:outlineLvl w:val="1"/>
              <w:rPr>
                <w:rFonts w:ascii="Times New Roman" w:hAnsi="Times New Roman"/>
                <w:b/>
                <w:sz w:val="24"/>
                <w:szCs w:val="24"/>
              </w:rPr>
            </w:pPr>
            <w:r w:rsidRPr="00D15DF7">
              <w:rPr>
                <w:rFonts w:ascii="Times New Roman" w:hAnsi="Times New Roman"/>
                <w:b/>
                <w:sz w:val="24"/>
                <w:szCs w:val="24"/>
              </w:rPr>
              <w:t> </w:t>
            </w:r>
          </w:p>
        </w:tc>
        <w:tc>
          <w:tcPr>
            <w:tcW w:w="1206" w:type="dxa"/>
            <w:tcBorders>
              <w:top w:val="nil"/>
              <w:left w:val="nil"/>
              <w:bottom w:val="nil"/>
              <w:right w:val="single" w:sz="4" w:space="0" w:color="auto"/>
            </w:tcBorders>
            <w:noWrap/>
            <w:vAlign w:val="bottom"/>
            <w:hideMark/>
          </w:tcPr>
          <w:p w:rsidR="001C2660" w:rsidRPr="00D15DF7" w:rsidRDefault="001C2660" w:rsidP="00430F8C">
            <w:pPr>
              <w:widowControl w:val="0"/>
              <w:autoSpaceDE w:val="0"/>
              <w:autoSpaceDN w:val="0"/>
              <w:adjustRightInd w:val="0"/>
              <w:jc w:val="center"/>
              <w:outlineLvl w:val="1"/>
              <w:rPr>
                <w:rFonts w:ascii="Times New Roman" w:hAnsi="Times New Roman"/>
                <w:b/>
                <w:sz w:val="24"/>
                <w:szCs w:val="24"/>
              </w:rPr>
            </w:pPr>
            <w:r w:rsidRPr="00D15DF7">
              <w:rPr>
                <w:rFonts w:ascii="Times New Roman" w:hAnsi="Times New Roman"/>
                <w:b/>
                <w:sz w:val="24"/>
                <w:szCs w:val="24"/>
              </w:rPr>
              <w:t> </w:t>
            </w:r>
          </w:p>
        </w:tc>
        <w:tc>
          <w:tcPr>
            <w:tcW w:w="2375" w:type="dxa"/>
            <w:tcBorders>
              <w:top w:val="nil"/>
              <w:left w:val="nil"/>
              <w:bottom w:val="nil"/>
              <w:right w:val="single" w:sz="4" w:space="0" w:color="auto"/>
            </w:tcBorders>
            <w:noWrap/>
            <w:hideMark/>
          </w:tcPr>
          <w:p w:rsidR="001C2660" w:rsidRPr="00D15DF7" w:rsidRDefault="001C2660" w:rsidP="009F2923">
            <w:pPr>
              <w:widowControl w:val="0"/>
              <w:autoSpaceDE w:val="0"/>
              <w:autoSpaceDN w:val="0"/>
              <w:adjustRightInd w:val="0"/>
              <w:outlineLvl w:val="1"/>
              <w:rPr>
                <w:rFonts w:ascii="Times New Roman" w:hAnsi="Times New Roman"/>
                <w:b/>
                <w:sz w:val="24"/>
                <w:szCs w:val="24"/>
              </w:rPr>
            </w:pPr>
            <w:r w:rsidRPr="00D15DF7">
              <w:rPr>
                <w:rFonts w:ascii="Times New Roman" w:hAnsi="Times New Roman"/>
                <w:b/>
                <w:sz w:val="24"/>
                <w:szCs w:val="24"/>
              </w:rPr>
              <w:t> </w:t>
            </w:r>
          </w:p>
        </w:tc>
        <w:tc>
          <w:tcPr>
            <w:tcW w:w="1889" w:type="dxa"/>
            <w:tcBorders>
              <w:top w:val="nil"/>
              <w:left w:val="nil"/>
              <w:bottom w:val="nil"/>
              <w:right w:val="single" w:sz="4" w:space="0" w:color="auto"/>
            </w:tcBorders>
            <w:noWrap/>
            <w:vAlign w:val="bottom"/>
            <w:hideMark/>
          </w:tcPr>
          <w:p w:rsidR="001C2660" w:rsidRPr="00D15DF7" w:rsidRDefault="001C2660" w:rsidP="00430F8C">
            <w:pPr>
              <w:widowControl w:val="0"/>
              <w:autoSpaceDE w:val="0"/>
              <w:autoSpaceDN w:val="0"/>
              <w:adjustRightInd w:val="0"/>
              <w:jc w:val="center"/>
              <w:outlineLvl w:val="1"/>
              <w:rPr>
                <w:rFonts w:ascii="Times New Roman" w:hAnsi="Times New Roman"/>
                <w:b/>
                <w:sz w:val="24"/>
                <w:szCs w:val="24"/>
              </w:rPr>
            </w:pPr>
            <w:r w:rsidRPr="00D15DF7">
              <w:rPr>
                <w:rFonts w:ascii="Times New Roman" w:hAnsi="Times New Roman"/>
                <w:b/>
                <w:sz w:val="24"/>
                <w:szCs w:val="24"/>
              </w:rPr>
              <w:t> </w:t>
            </w:r>
          </w:p>
        </w:tc>
        <w:tc>
          <w:tcPr>
            <w:tcW w:w="2000" w:type="dxa"/>
            <w:tcBorders>
              <w:top w:val="nil"/>
              <w:left w:val="nil"/>
              <w:bottom w:val="nil"/>
              <w:right w:val="single" w:sz="8" w:space="0" w:color="auto"/>
            </w:tcBorders>
            <w:noWrap/>
            <w:vAlign w:val="bottom"/>
            <w:hideMark/>
          </w:tcPr>
          <w:p w:rsidR="001C2660" w:rsidRPr="00D15DF7" w:rsidRDefault="001C2660" w:rsidP="00430F8C">
            <w:pPr>
              <w:widowControl w:val="0"/>
              <w:autoSpaceDE w:val="0"/>
              <w:autoSpaceDN w:val="0"/>
              <w:adjustRightInd w:val="0"/>
              <w:jc w:val="center"/>
              <w:outlineLvl w:val="1"/>
              <w:rPr>
                <w:rFonts w:ascii="Times New Roman" w:hAnsi="Times New Roman"/>
                <w:b/>
                <w:sz w:val="24"/>
                <w:szCs w:val="24"/>
              </w:rPr>
            </w:pPr>
            <w:r w:rsidRPr="00D15DF7">
              <w:rPr>
                <w:rFonts w:ascii="Times New Roman" w:hAnsi="Times New Roman"/>
                <w:b/>
                <w:sz w:val="24"/>
                <w:szCs w:val="24"/>
              </w:rPr>
              <w:t> </w:t>
            </w:r>
          </w:p>
        </w:tc>
      </w:tr>
      <w:tr w:rsidR="001C2660" w:rsidRPr="00430F8C" w:rsidTr="008A1FA9">
        <w:trPr>
          <w:trHeight w:val="282"/>
        </w:trPr>
        <w:tc>
          <w:tcPr>
            <w:tcW w:w="724" w:type="dxa"/>
            <w:tcBorders>
              <w:top w:val="single" w:sz="4" w:space="0" w:color="auto"/>
              <w:left w:val="single" w:sz="4" w:space="0" w:color="auto"/>
              <w:bottom w:val="single" w:sz="4" w:space="0" w:color="auto"/>
              <w:right w:val="single" w:sz="4" w:space="0" w:color="auto"/>
            </w:tcBorders>
            <w:noWrap/>
            <w:vAlign w:val="center"/>
            <w:hideMark/>
          </w:tcPr>
          <w:p w:rsidR="001C2660" w:rsidRPr="00430F8C" w:rsidRDefault="001C2660" w:rsidP="001C2660">
            <w:pPr>
              <w:widowControl w:val="0"/>
              <w:autoSpaceDE w:val="0"/>
              <w:autoSpaceDN w:val="0"/>
              <w:adjustRightInd w:val="0"/>
              <w:jc w:val="center"/>
              <w:outlineLvl w:val="1"/>
              <w:rPr>
                <w:rFonts w:ascii="Times New Roman" w:hAnsi="Times New Roman"/>
                <w:bCs/>
                <w:sz w:val="24"/>
                <w:szCs w:val="24"/>
              </w:rPr>
            </w:pPr>
            <w:r>
              <w:rPr>
                <w:rFonts w:ascii="Times New Roman" w:hAnsi="Times New Roman"/>
                <w:bCs/>
                <w:sz w:val="24"/>
                <w:szCs w:val="24"/>
              </w:rPr>
              <w:t>02</w:t>
            </w:r>
          </w:p>
        </w:tc>
        <w:tc>
          <w:tcPr>
            <w:tcW w:w="567" w:type="dxa"/>
            <w:tcBorders>
              <w:top w:val="single" w:sz="4" w:space="0" w:color="auto"/>
              <w:left w:val="nil"/>
              <w:bottom w:val="single" w:sz="4" w:space="0" w:color="auto"/>
              <w:right w:val="single" w:sz="4" w:space="0" w:color="auto"/>
            </w:tcBorders>
            <w:noWrap/>
            <w:vAlign w:val="center"/>
            <w:hideMark/>
          </w:tcPr>
          <w:p w:rsidR="001C2660" w:rsidRPr="00430F8C" w:rsidRDefault="001C2660" w:rsidP="001C2660">
            <w:pPr>
              <w:widowControl w:val="0"/>
              <w:autoSpaceDE w:val="0"/>
              <w:autoSpaceDN w:val="0"/>
              <w:adjustRightInd w:val="0"/>
              <w:jc w:val="center"/>
              <w:outlineLvl w:val="1"/>
              <w:rPr>
                <w:rFonts w:ascii="Times New Roman" w:hAnsi="Times New Roman"/>
                <w:bCs/>
                <w:sz w:val="24"/>
                <w:szCs w:val="24"/>
              </w:rPr>
            </w:pPr>
            <w:r>
              <w:rPr>
                <w:rFonts w:ascii="Times New Roman" w:hAnsi="Times New Roman"/>
                <w:bCs/>
                <w:sz w:val="24"/>
                <w:szCs w:val="24"/>
              </w:rPr>
              <w:t>0</w:t>
            </w:r>
          </w:p>
        </w:tc>
        <w:tc>
          <w:tcPr>
            <w:tcW w:w="851" w:type="dxa"/>
            <w:tcBorders>
              <w:top w:val="single" w:sz="4" w:space="0" w:color="auto"/>
              <w:left w:val="nil"/>
              <w:bottom w:val="single" w:sz="4" w:space="0" w:color="auto"/>
              <w:right w:val="single" w:sz="4" w:space="0" w:color="auto"/>
            </w:tcBorders>
            <w:noWrap/>
            <w:vAlign w:val="center"/>
            <w:hideMark/>
          </w:tcPr>
          <w:p w:rsidR="001C2660" w:rsidRPr="00430F8C" w:rsidRDefault="001C2660" w:rsidP="001C266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03 00001</w:t>
            </w:r>
          </w:p>
        </w:tc>
        <w:tc>
          <w:tcPr>
            <w:tcW w:w="2268" w:type="dxa"/>
            <w:tcBorders>
              <w:top w:val="single" w:sz="4" w:space="0" w:color="auto"/>
              <w:left w:val="nil"/>
              <w:bottom w:val="single" w:sz="4" w:space="0" w:color="auto"/>
              <w:right w:val="single" w:sz="4" w:space="0" w:color="auto"/>
            </w:tcBorders>
            <w:noWrap/>
            <w:vAlign w:val="center"/>
            <w:hideMark/>
          </w:tcPr>
          <w:p w:rsidR="001C2660" w:rsidRDefault="001C2660" w:rsidP="00E104AC">
            <w:pPr>
              <w:autoSpaceDE w:val="0"/>
              <w:autoSpaceDN w:val="0"/>
              <w:adjustRightInd w:val="0"/>
              <w:spacing w:before="0"/>
              <w:rPr>
                <w:rFonts w:ascii="Times New Roman" w:hAnsi="Times New Roman"/>
                <w:sz w:val="24"/>
                <w:szCs w:val="24"/>
              </w:rPr>
            </w:pPr>
            <w:r>
              <w:rPr>
                <w:rFonts w:ascii="Times New Roman" w:hAnsi="Times New Roman"/>
                <w:sz w:val="24"/>
                <w:szCs w:val="24"/>
              </w:rPr>
              <w:t xml:space="preserve">Предоставление субъектам инвестиционной деятельности льгот по уплате земельного налога и льгот по уплате арендной платы за земельные участки, находящиеся в собственности муниципального образования </w:t>
            </w:r>
            <w:r w:rsidR="00E104AC">
              <w:rPr>
                <w:rFonts w:ascii="Times New Roman" w:hAnsi="Times New Roman"/>
                <w:sz w:val="24"/>
                <w:szCs w:val="24"/>
              </w:rPr>
              <w:t>«</w:t>
            </w:r>
            <w:r>
              <w:rPr>
                <w:rFonts w:ascii="Times New Roman" w:hAnsi="Times New Roman"/>
                <w:sz w:val="24"/>
                <w:szCs w:val="24"/>
              </w:rPr>
              <w:t>Город Ижевск</w:t>
            </w:r>
            <w:r w:rsidR="00E104AC">
              <w:rPr>
                <w:rFonts w:ascii="Times New Roman" w:hAnsi="Times New Roman"/>
                <w:sz w:val="24"/>
                <w:szCs w:val="24"/>
              </w:rPr>
              <w:t>»</w:t>
            </w:r>
          </w:p>
          <w:p w:rsidR="001C2660" w:rsidRPr="00430F8C" w:rsidRDefault="001C2660" w:rsidP="00E104AC">
            <w:pPr>
              <w:widowControl w:val="0"/>
              <w:autoSpaceDE w:val="0"/>
              <w:autoSpaceDN w:val="0"/>
              <w:adjustRightInd w:val="0"/>
              <w:outlineLvl w:val="1"/>
              <w:rPr>
                <w:rFonts w:ascii="Times New Roman" w:hAnsi="Times New Roman"/>
                <w:sz w:val="24"/>
                <w:szCs w:val="24"/>
              </w:rPr>
            </w:pPr>
          </w:p>
        </w:tc>
        <w:tc>
          <w:tcPr>
            <w:tcW w:w="1931" w:type="dxa"/>
            <w:tcBorders>
              <w:top w:val="single" w:sz="4" w:space="0" w:color="auto"/>
              <w:left w:val="nil"/>
              <w:bottom w:val="single" w:sz="4" w:space="0" w:color="auto"/>
              <w:right w:val="single" w:sz="4" w:space="0" w:color="auto"/>
            </w:tcBorders>
            <w:noWrap/>
            <w:hideMark/>
          </w:tcPr>
          <w:p w:rsidR="001C2660" w:rsidRPr="00430F8C" w:rsidRDefault="001C2660" w:rsidP="001C266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УЭиИ</w:t>
            </w:r>
          </w:p>
        </w:tc>
        <w:tc>
          <w:tcPr>
            <w:tcW w:w="1150" w:type="dxa"/>
            <w:tcBorders>
              <w:top w:val="single" w:sz="4" w:space="0" w:color="auto"/>
              <w:left w:val="nil"/>
              <w:bottom w:val="single" w:sz="4" w:space="0" w:color="auto"/>
              <w:right w:val="single" w:sz="4" w:space="0" w:color="auto"/>
            </w:tcBorders>
            <w:noWrap/>
            <w:vAlign w:val="bottom"/>
            <w:hideMark/>
          </w:tcPr>
          <w:p w:rsidR="001C2660" w:rsidRPr="00430F8C" w:rsidRDefault="001C2660" w:rsidP="00430F8C">
            <w:pPr>
              <w:widowControl w:val="0"/>
              <w:autoSpaceDE w:val="0"/>
              <w:autoSpaceDN w:val="0"/>
              <w:adjustRightInd w:val="0"/>
              <w:jc w:val="center"/>
              <w:outlineLvl w:val="1"/>
              <w:rPr>
                <w:rFonts w:ascii="Times New Roman" w:hAnsi="Times New Roman"/>
                <w:sz w:val="24"/>
                <w:szCs w:val="24"/>
              </w:rPr>
            </w:pPr>
          </w:p>
        </w:tc>
        <w:tc>
          <w:tcPr>
            <w:tcW w:w="1206" w:type="dxa"/>
            <w:tcBorders>
              <w:top w:val="single" w:sz="4" w:space="0" w:color="auto"/>
              <w:left w:val="nil"/>
              <w:bottom w:val="single" w:sz="4" w:space="0" w:color="auto"/>
              <w:right w:val="single" w:sz="4" w:space="0" w:color="auto"/>
            </w:tcBorders>
            <w:noWrap/>
            <w:vAlign w:val="bottom"/>
            <w:hideMark/>
          </w:tcPr>
          <w:p w:rsidR="001C2660" w:rsidRPr="00430F8C" w:rsidRDefault="001C2660" w:rsidP="00430F8C">
            <w:pPr>
              <w:widowControl w:val="0"/>
              <w:autoSpaceDE w:val="0"/>
              <w:autoSpaceDN w:val="0"/>
              <w:adjustRightInd w:val="0"/>
              <w:jc w:val="center"/>
              <w:outlineLvl w:val="1"/>
              <w:rPr>
                <w:rFonts w:ascii="Times New Roman" w:hAnsi="Times New Roman"/>
                <w:sz w:val="24"/>
                <w:szCs w:val="24"/>
              </w:rPr>
            </w:pPr>
          </w:p>
        </w:tc>
        <w:tc>
          <w:tcPr>
            <w:tcW w:w="2375" w:type="dxa"/>
            <w:tcBorders>
              <w:top w:val="single" w:sz="4" w:space="0" w:color="auto"/>
              <w:left w:val="nil"/>
              <w:bottom w:val="single" w:sz="4" w:space="0" w:color="auto"/>
              <w:right w:val="single" w:sz="4" w:space="0" w:color="auto"/>
            </w:tcBorders>
            <w:noWrap/>
            <w:hideMark/>
          </w:tcPr>
          <w:p w:rsidR="001C2660" w:rsidRPr="00430F8C" w:rsidRDefault="001C2660" w:rsidP="009F2923">
            <w:pPr>
              <w:autoSpaceDE w:val="0"/>
              <w:autoSpaceDN w:val="0"/>
              <w:adjustRightInd w:val="0"/>
              <w:spacing w:before="0"/>
              <w:rPr>
                <w:rFonts w:ascii="Times New Roman" w:hAnsi="Times New Roman"/>
                <w:sz w:val="24"/>
                <w:szCs w:val="24"/>
              </w:rPr>
            </w:pPr>
            <w:r>
              <w:rPr>
                <w:rFonts w:ascii="Times New Roman" w:hAnsi="Times New Roman"/>
                <w:sz w:val="24"/>
                <w:szCs w:val="24"/>
              </w:rPr>
              <w:t xml:space="preserve">Значение результатов оценки эффективности предоставления субъектам инвестиционной деятельности льгот по уплате земельного налога и льгот по уплате арендной платы за земельные участки, находящиеся в собственности муниципального образования </w:t>
            </w:r>
            <w:r w:rsidR="00E104AC">
              <w:rPr>
                <w:rFonts w:ascii="Times New Roman" w:hAnsi="Times New Roman"/>
                <w:sz w:val="24"/>
                <w:szCs w:val="24"/>
              </w:rPr>
              <w:t>«</w:t>
            </w:r>
            <w:r>
              <w:rPr>
                <w:rFonts w:ascii="Times New Roman" w:hAnsi="Times New Roman"/>
                <w:sz w:val="24"/>
                <w:szCs w:val="24"/>
              </w:rPr>
              <w:t xml:space="preserve">Город </w:t>
            </w:r>
            <w:r>
              <w:rPr>
                <w:rFonts w:ascii="Times New Roman" w:hAnsi="Times New Roman"/>
                <w:sz w:val="24"/>
                <w:szCs w:val="24"/>
              </w:rPr>
              <w:lastRenderedPageBreak/>
              <w:t>Ижевск</w:t>
            </w:r>
            <w:r w:rsidR="00E104AC">
              <w:rPr>
                <w:rFonts w:ascii="Times New Roman" w:hAnsi="Times New Roman"/>
                <w:sz w:val="24"/>
                <w:szCs w:val="24"/>
              </w:rPr>
              <w:t>»</w:t>
            </w:r>
            <w:r>
              <w:rPr>
                <w:rFonts w:ascii="Times New Roman" w:hAnsi="Times New Roman"/>
                <w:sz w:val="24"/>
                <w:szCs w:val="24"/>
              </w:rPr>
              <w:t>, проведенной в соответствии с муниципальными правовыми актами – не менее 2 ед.</w:t>
            </w:r>
          </w:p>
        </w:tc>
        <w:tc>
          <w:tcPr>
            <w:tcW w:w="1889" w:type="dxa"/>
            <w:tcBorders>
              <w:top w:val="single" w:sz="4" w:space="0" w:color="auto"/>
              <w:left w:val="nil"/>
              <w:bottom w:val="single" w:sz="4" w:space="0" w:color="auto"/>
              <w:right w:val="single" w:sz="4" w:space="0" w:color="auto"/>
            </w:tcBorders>
            <w:noWrap/>
            <w:hideMark/>
          </w:tcPr>
          <w:p w:rsidR="001C2660" w:rsidRPr="00430F8C" w:rsidRDefault="008A1FA9" w:rsidP="008A1FA9">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lastRenderedPageBreak/>
              <w:t>-</w:t>
            </w:r>
          </w:p>
        </w:tc>
        <w:tc>
          <w:tcPr>
            <w:tcW w:w="2000" w:type="dxa"/>
            <w:tcBorders>
              <w:top w:val="single" w:sz="4" w:space="0" w:color="auto"/>
              <w:left w:val="nil"/>
              <w:bottom w:val="single" w:sz="4" w:space="0" w:color="auto"/>
              <w:right w:val="single" w:sz="4" w:space="0" w:color="auto"/>
            </w:tcBorders>
            <w:noWrap/>
            <w:hideMark/>
          </w:tcPr>
          <w:p w:rsidR="008A1FA9" w:rsidRPr="008A1FA9" w:rsidRDefault="008A1FA9" w:rsidP="008A1FA9">
            <w:pPr>
              <w:widowControl w:val="0"/>
              <w:autoSpaceDE w:val="0"/>
              <w:autoSpaceDN w:val="0"/>
              <w:adjustRightInd w:val="0"/>
              <w:jc w:val="left"/>
              <w:outlineLvl w:val="1"/>
              <w:rPr>
                <w:rFonts w:ascii="Times New Roman" w:hAnsi="Times New Roman"/>
                <w:sz w:val="24"/>
                <w:szCs w:val="24"/>
              </w:rPr>
            </w:pPr>
            <w:r w:rsidRPr="008A1FA9">
              <w:rPr>
                <w:rFonts w:ascii="Times New Roman" w:hAnsi="Times New Roman"/>
                <w:sz w:val="24"/>
                <w:szCs w:val="24"/>
              </w:rPr>
              <w:t>В 2019 году льготы по уплате земельного налога и льгот по уплате арендной платы за земельные участки, находящиеся в собственности муниципального образования "Город Ижевск" не предоставлялись.</w:t>
            </w:r>
          </w:p>
          <w:p w:rsidR="008A1FA9" w:rsidRPr="008A1FA9" w:rsidRDefault="008A1FA9" w:rsidP="008A1FA9">
            <w:pPr>
              <w:widowControl w:val="0"/>
              <w:autoSpaceDE w:val="0"/>
              <w:autoSpaceDN w:val="0"/>
              <w:adjustRightInd w:val="0"/>
              <w:jc w:val="left"/>
              <w:outlineLvl w:val="1"/>
              <w:rPr>
                <w:rFonts w:ascii="Times New Roman" w:hAnsi="Times New Roman"/>
                <w:sz w:val="24"/>
                <w:szCs w:val="24"/>
              </w:rPr>
            </w:pPr>
            <w:r w:rsidRPr="008A1FA9">
              <w:rPr>
                <w:rFonts w:ascii="Times New Roman" w:hAnsi="Times New Roman"/>
                <w:sz w:val="24"/>
                <w:szCs w:val="24"/>
              </w:rPr>
              <w:lastRenderedPageBreak/>
              <w:t>Согласно инвестиционному договору № 205 от 17.08.2018 о предоставлении льготы по уплате земельного налога АО «ИОМЗ», реализующему инвестиционный проект «Организация участка штанги насосной с муфтой штанговой и штока устьевого», льгота будет предоставляться в 2020-2021 гг.</w:t>
            </w:r>
          </w:p>
          <w:p w:rsidR="001C2660" w:rsidRPr="00430F8C" w:rsidRDefault="008A1FA9" w:rsidP="008A1FA9">
            <w:pPr>
              <w:widowControl w:val="0"/>
              <w:autoSpaceDE w:val="0"/>
              <w:autoSpaceDN w:val="0"/>
              <w:adjustRightInd w:val="0"/>
              <w:jc w:val="left"/>
              <w:outlineLvl w:val="1"/>
              <w:rPr>
                <w:rFonts w:ascii="Times New Roman" w:hAnsi="Times New Roman"/>
                <w:sz w:val="24"/>
                <w:szCs w:val="24"/>
              </w:rPr>
            </w:pPr>
            <w:r w:rsidRPr="008A1FA9">
              <w:rPr>
                <w:rFonts w:ascii="Times New Roman" w:hAnsi="Times New Roman"/>
                <w:sz w:val="24"/>
                <w:szCs w:val="24"/>
              </w:rPr>
              <w:t xml:space="preserve">В декабре 2019 года принято решение о предоставлении льготы по уплате земельного налога в 2020-2022 годы АО «ИОМЗ», реализующему инвестиционный проект «Расширение номенклатуры </w:t>
            </w:r>
            <w:r w:rsidRPr="008A1FA9">
              <w:rPr>
                <w:rFonts w:ascii="Times New Roman" w:hAnsi="Times New Roman"/>
                <w:sz w:val="24"/>
                <w:szCs w:val="24"/>
              </w:rPr>
              <w:lastRenderedPageBreak/>
              <w:t>выпускаемых труб и корпусов УЭЦН».</w:t>
            </w:r>
          </w:p>
        </w:tc>
      </w:tr>
      <w:tr w:rsidR="001C2660" w:rsidRPr="00430F8C" w:rsidTr="008A1FA9">
        <w:trPr>
          <w:trHeight w:val="282"/>
        </w:trPr>
        <w:tc>
          <w:tcPr>
            <w:tcW w:w="724" w:type="dxa"/>
            <w:tcBorders>
              <w:top w:val="single" w:sz="4" w:space="0" w:color="auto"/>
              <w:left w:val="single" w:sz="4" w:space="0" w:color="auto"/>
              <w:bottom w:val="single" w:sz="4" w:space="0" w:color="auto"/>
              <w:right w:val="single" w:sz="4" w:space="0" w:color="auto"/>
            </w:tcBorders>
            <w:noWrap/>
            <w:vAlign w:val="center"/>
            <w:hideMark/>
          </w:tcPr>
          <w:p w:rsidR="001C2660" w:rsidRPr="00430F8C" w:rsidRDefault="001C2660" w:rsidP="001C2660">
            <w:pPr>
              <w:widowControl w:val="0"/>
              <w:autoSpaceDE w:val="0"/>
              <w:autoSpaceDN w:val="0"/>
              <w:adjustRightInd w:val="0"/>
              <w:jc w:val="center"/>
              <w:outlineLvl w:val="1"/>
              <w:rPr>
                <w:rFonts w:ascii="Times New Roman" w:hAnsi="Times New Roman"/>
                <w:bCs/>
                <w:sz w:val="24"/>
                <w:szCs w:val="24"/>
              </w:rPr>
            </w:pPr>
            <w:r>
              <w:rPr>
                <w:rFonts w:ascii="Times New Roman" w:hAnsi="Times New Roman"/>
                <w:bCs/>
                <w:sz w:val="24"/>
                <w:szCs w:val="24"/>
              </w:rPr>
              <w:lastRenderedPageBreak/>
              <w:t>02</w:t>
            </w:r>
          </w:p>
        </w:tc>
        <w:tc>
          <w:tcPr>
            <w:tcW w:w="567" w:type="dxa"/>
            <w:tcBorders>
              <w:top w:val="single" w:sz="4" w:space="0" w:color="auto"/>
              <w:left w:val="nil"/>
              <w:bottom w:val="single" w:sz="4" w:space="0" w:color="auto"/>
              <w:right w:val="single" w:sz="4" w:space="0" w:color="auto"/>
            </w:tcBorders>
            <w:noWrap/>
            <w:vAlign w:val="center"/>
            <w:hideMark/>
          </w:tcPr>
          <w:p w:rsidR="001C2660" w:rsidRPr="00430F8C" w:rsidRDefault="001C2660" w:rsidP="001C2660">
            <w:pPr>
              <w:widowControl w:val="0"/>
              <w:autoSpaceDE w:val="0"/>
              <w:autoSpaceDN w:val="0"/>
              <w:adjustRightInd w:val="0"/>
              <w:jc w:val="center"/>
              <w:outlineLvl w:val="1"/>
              <w:rPr>
                <w:rFonts w:ascii="Times New Roman" w:hAnsi="Times New Roman"/>
                <w:bCs/>
                <w:sz w:val="24"/>
                <w:szCs w:val="24"/>
              </w:rPr>
            </w:pPr>
            <w:r>
              <w:rPr>
                <w:rFonts w:ascii="Times New Roman" w:hAnsi="Times New Roman"/>
                <w:bCs/>
                <w:sz w:val="24"/>
                <w:szCs w:val="24"/>
              </w:rPr>
              <w:t>0</w:t>
            </w:r>
          </w:p>
        </w:tc>
        <w:tc>
          <w:tcPr>
            <w:tcW w:w="851" w:type="dxa"/>
            <w:tcBorders>
              <w:top w:val="single" w:sz="4" w:space="0" w:color="auto"/>
              <w:left w:val="nil"/>
              <w:bottom w:val="single" w:sz="4" w:space="0" w:color="auto"/>
              <w:right w:val="single" w:sz="4" w:space="0" w:color="auto"/>
            </w:tcBorders>
            <w:noWrap/>
            <w:vAlign w:val="center"/>
            <w:hideMark/>
          </w:tcPr>
          <w:p w:rsidR="001C2660" w:rsidRPr="00430F8C" w:rsidRDefault="001C2660" w:rsidP="001C266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03 00002</w:t>
            </w:r>
          </w:p>
        </w:tc>
        <w:tc>
          <w:tcPr>
            <w:tcW w:w="2268" w:type="dxa"/>
            <w:tcBorders>
              <w:top w:val="single" w:sz="4" w:space="0" w:color="auto"/>
              <w:left w:val="nil"/>
              <w:bottom w:val="single" w:sz="4" w:space="0" w:color="auto"/>
              <w:right w:val="single" w:sz="4" w:space="0" w:color="auto"/>
            </w:tcBorders>
            <w:noWrap/>
            <w:vAlign w:val="center"/>
            <w:hideMark/>
          </w:tcPr>
          <w:p w:rsidR="001C2660" w:rsidRDefault="001C2660" w:rsidP="00E104AC">
            <w:pPr>
              <w:autoSpaceDE w:val="0"/>
              <w:autoSpaceDN w:val="0"/>
              <w:adjustRightInd w:val="0"/>
              <w:spacing w:before="0"/>
              <w:rPr>
                <w:rFonts w:ascii="Times New Roman" w:hAnsi="Times New Roman"/>
                <w:sz w:val="24"/>
                <w:szCs w:val="24"/>
              </w:rPr>
            </w:pPr>
            <w:proofErr w:type="gramStart"/>
            <w:r>
              <w:rPr>
                <w:rFonts w:ascii="Times New Roman" w:hAnsi="Times New Roman"/>
                <w:sz w:val="24"/>
                <w:szCs w:val="24"/>
              </w:rPr>
              <w:t xml:space="preserve">Содействие субъектам малого и среднего предпринимательства и субъектам инвестиционной деятельности в поиске потенциальных инвесторов для реализации проектов, в том числе с целью коммерциализации проектов по внедрению инновационных разработок в подготовке материалов для участия в конкурсах на предоставление грантов, в получении кредитов на реализацию проектов (в рамках программы Корпорации МСП по стимулированию кредитования субъектов малого и среднего </w:t>
            </w:r>
            <w:r>
              <w:rPr>
                <w:rFonts w:ascii="Times New Roman" w:hAnsi="Times New Roman"/>
                <w:sz w:val="24"/>
                <w:szCs w:val="24"/>
              </w:rPr>
              <w:lastRenderedPageBreak/>
              <w:t>предпринимательства)</w:t>
            </w:r>
            <w:proofErr w:type="gramEnd"/>
          </w:p>
          <w:p w:rsidR="001C2660" w:rsidRPr="00430F8C" w:rsidRDefault="001C2660" w:rsidP="00E104AC">
            <w:pPr>
              <w:widowControl w:val="0"/>
              <w:autoSpaceDE w:val="0"/>
              <w:autoSpaceDN w:val="0"/>
              <w:adjustRightInd w:val="0"/>
              <w:outlineLvl w:val="1"/>
              <w:rPr>
                <w:rFonts w:ascii="Times New Roman" w:hAnsi="Times New Roman"/>
                <w:sz w:val="24"/>
                <w:szCs w:val="24"/>
              </w:rPr>
            </w:pPr>
          </w:p>
        </w:tc>
        <w:tc>
          <w:tcPr>
            <w:tcW w:w="1931" w:type="dxa"/>
            <w:tcBorders>
              <w:top w:val="single" w:sz="4" w:space="0" w:color="auto"/>
              <w:left w:val="nil"/>
              <w:bottom w:val="single" w:sz="4" w:space="0" w:color="auto"/>
              <w:right w:val="single" w:sz="4" w:space="0" w:color="auto"/>
            </w:tcBorders>
            <w:noWrap/>
            <w:hideMark/>
          </w:tcPr>
          <w:p w:rsidR="001C2660" w:rsidRPr="00430F8C" w:rsidRDefault="001C2660" w:rsidP="001C266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lastRenderedPageBreak/>
              <w:t>УЭиИ, ИГФПМСП</w:t>
            </w:r>
          </w:p>
        </w:tc>
        <w:tc>
          <w:tcPr>
            <w:tcW w:w="1150" w:type="dxa"/>
            <w:tcBorders>
              <w:top w:val="single" w:sz="4" w:space="0" w:color="auto"/>
              <w:left w:val="nil"/>
              <w:bottom w:val="single" w:sz="4" w:space="0" w:color="auto"/>
              <w:right w:val="single" w:sz="4" w:space="0" w:color="auto"/>
            </w:tcBorders>
            <w:noWrap/>
            <w:vAlign w:val="bottom"/>
            <w:hideMark/>
          </w:tcPr>
          <w:p w:rsidR="001C2660" w:rsidRPr="00430F8C" w:rsidRDefault="001C2660" w:rsidP="00430F8C">
            <w:pPr>
              <w:widowControl w:val="0"/>
              <w:autoSpaceDE w:val="0"/>
              <w:autoSpaceDN w:val="0"/>
              <w:adjustRightInd w:val="0"/>
              <w:jc w:val="center"/>
              <w:outlineLvl w:val="1"/>
              <w:rPr>
                <w:rFonts w:ascii="Times New Roman" w:hAnsi="Times New Roman"/>
                <w:sz w:val="24"/>
                <w:szCs w:val="24"/>
              </w:rPr>
            </w:pPr>
          </w:p>
        </w:tc>
        <w:tc>
          <w:tcPr>
            <w:tcW w:w="1206" w:type="dxa"/>
            <w:tcBorders>
              <w:top w:val="single" w:sz="4" w:space="0" w:color="auto"/>
              <w:left w:val="nil"/>
              <w:bottom w:val="single" w:sz="4" w:space="0" w:color="auto"/>
              <w:right w:val="single" w:sz="4" w:space="0" w:color="auto"/>
            </w:tcBorders>
            <w:noWrap/>
            <w:vAlign w:val="bottom"/>
            <w:hideMark/>
          </w:tcPr>
          <w:p w:rsidR="001C2660" w:rsidRPr="00430F8C" w:rsidRDefault="001C2660" w:rsidP="00430F8C">
            <w:pPr>
              <w:widowControl w:val="0"/>
              <w:autoSpaceDE w:val="0"/>
              <w:autoSpaceDN w:val="0"/>
              <w:adjustRightInd w:val="0"/>
              <w:jc w:val="center"/>
              <w:outlineLvl w:val="1"/>
              <w:rPr>
                <w:rFonts w:ascii="Times New Roman" w:hAnsi="Times New Roman"/>
                <w:sz w:val="24"/>
                <w:szCs w:val="24"/>
              </w:rPr>
            </w:pPr>
          </w:p>
        </w:tc>
        <w:tc>
          <w:tcPr>
            <w:tcW w:w="2375" w:type="dxa"/>
            <w:tcBorders>
              <w:top w:val="single" w:sz="4" w:space="0" w:color="auto"/>
              <w:left w:val="nil"/>
              <w:bottom w:val="single" w:sz="4" w:space="0" w:color="auto"/>
              <w:right w:val="single" w:sz="4" w:space="0" w:color="auto"/>
            </w:tcBorders>
            <w:noWrap/>
            <w:hideMark/>
          </w:tcPr>
          <w:p w:rsidR="001C2660" w:rsidRDefault="001C2660" w:rsidP="009F2923">
            <w:pPr>
              <w:autoSpaceDE w:val="0"/>
              <w:autoSpaceDN w:val="0"/>
              <w:adjustRightInd w:val="0"/>
              <w:spacing w:before="0"/>
              <w:rPr>
                <w:rFonts w:ascii="Times New Roman" w:hAnsi="Times New Roman"/>
                <w:sz w:val="24"/>
                <w:szCs w:val="24"/>
              </w:rPr>
            </w:pPr>
            <w:r>
              <w:rPr>
                <w:rFonts w:ascii="Times New Roman" w:hAnsi="Times New Roman"/>
                <w:sz w:val="24"/>
                <w:szCs w:val="24"/>
              </w:rPr>
              <w:t>Количество проектов, по которым найден источник финансирования – 3 ед.</w:t>
            </w:r>
          </w:p>
          <w:p w:rsidR="001C2660" w:rsidRPr="00430F8C" w:rsidRDefault="001C2660" w:rsidP="009F2923">
            <w:pPr>
              <w:widowControl w:val="0"/>
              <w:autoSpaceDE w:val="0"/>
              <w:autoSpaceDN w:val="0"/>
              <w:adjustRightInd w:val="0"/>
              <w:outlineLvl w:val="1"/>
              <w:rPr>
                <w:rFonts w:ascii="Times New Roman" w:hAnsi="Times New Roman"/>
                <w:sz w:val="24"/>
                <w:szCs w:val="24"/>
              </w:rPr>
            </w:pPr>
          </w:p>
        </w:tc>
        <w:tc>
          <w:tcPr>
            <w:tcW w:w="1889" w:type="dxa"/>
            <w:tcBorders>
              <w:top w:val="single" w:sz="4" w:space="0" w:color="auto"/>
              <w:left w:val="nil"/>
              <w:bottom w:val="single" w:sz="4" w:space="0" w:color="auto"/>
              <w:right w:val="single" w:sz="4" w:space="0" w:color="auto"/>
            </w:tcBorders>
            <w:noWrap/>
            <w:hideMark/>
          </w:tcPr>
          <w:p w:rsidR="001C2660" w:rsidRPr="00430F8C" w:rsidRDefault="008A1FA9" w:rsidP="008A1FA9">
            <w:pPr>
              <w:widowControl w:val="0"/>
              <w:autoSpaceDE w:val="0"/>
              <w:autoSpaceDN w:val="0"/>
              <w:adjustRightInd w:val="0"/>
              <w:jc w:val="left"/>
              <w:outlineLvl w:val="1"/>
              <w:rPr>
                <w:rFonts w:ascii="Times New Roman" w:hAnsi="Times New Roman"/>
                <w:sz w:val="24"/>
                <w:szCs w:val="24"/>
              </w:rPr>
            </w:pPr>
            <w:r w:rsidRPr="008A1FA9">
              <w:rPr>
                <w:rFonts w:ascii="Times New Roman" w:hAnsi="Times New Roman"/>
                <w:sz w:val="24"/>
                <w:szCs w:val="24"/>
              </w:rPr>
              <w:t>Помощь в подготовке пакета документов для получения субсидии из федерального бюджета и бюджета Удмуртской Республики в рамках федерального проекта «Акселерация субъектов малого и среднего предпринимательства» на создание и (или) развитие промышленного парка «Металлургический».</w:t>
            </w:r>
          </w:p>
        </w:tc>
        <w:tc>
          <w:tcPr>
            <w:tcW w:w="2000" w:type="dxa"/>
            <w:tcBorders>
              <w:top w:val="single" w:sz="4" w:space="0" w:color="auto"/>
              <w:left w:val="nil"/>
              <w:bottom w:val="single" w:sz="4" w:space="0" w:color="auto"/>
              <w:right w:val="single" w:sz="4" w:space="0" w:color="auto"/>
            </w:tcBorders>
            <w:noWrap/>
            <w:vAlign w:val="bottom"/>
            <w:hideMark/>
          </w:tcPr>
          <w:p w:rsidR="001C2660" w:rsidRPr="00430F8C" w:rsidRDefault="001C2660" w:rsidP="00430F8C">
            <w:pPr>
              <w:widowControl w:val="0"/>
              <w:autoSpaceDE w:val="0"/>
              <w:autoSpaceDN w:val="0"/>
              <w:adjustRightInd w:val="0"/>
              <w:jc w:val="center"/>
              <w:outlineLvl w:val="1"/>
              <w:rPr>
                <w:rFonts w:ascii="Times New Roman" w:hAnsi="Times New Roman"/>
                <w:sz w:val="24"/>
                <w:szCs w:val="24"/>
              </w:rPr>
            </w:pPr>
          </w:p>
        </w:tc>
      </w:tr>
      <w:tr w:rsidR="001C2660" w:rsidRPr="00D15DF7" w:rsidTr="009F2923">
        <w:trPr>
          <w:trHeight w:val="282"/>
        </w:trPr>
        <w:tc>
          <w:tcPr>
            <w:tcW w:w="724" w:type="dxa"/>
            <w:tcBorders>
              <w:top w:val="single" w:sz="4" w:space="0" w:color="auto"/>
              <w:left w:val="single" w:sz="4" w:space="0" w:color="auto"/>
              <w:bottom w:val="single" w:sz="4" w:space="0" w:color="auto"/>
              <w:right w:val="single" w:sz="4" w:space="0" w:color="auto"/>
            </w:tcBorders>
            <w:noWrap/>
            <w:vAlign w:val="center"/>
            <w:hideMark/>
          </w:tcPr>
          <w:p w:rsidR="001C2660" w:rsidRPr="00D15DF7" w:rsidRDefault="001C2660" w:rsidP="001C2660">
            <w:pPr>
              <w:widowControl w:val="0"/>
              <w:autoSpaceDE w:val="0"/>
              <w:autoSpaceDN w:val="0"/>
              <w:adjustRightInd w:val="0"/>
              <w:jc w:val="center"/>
              <w:outlineLvl w:val="1"/>
              <w:rPr>
                <w:rFonts w:ascii="Times New Roman" w:hAnsi="Times New Roman"/>
                <w:b/>
                <w:bCs/>
                <w:sz w:val="24"/>
                <w:szCs w:val="24"/>
              </w:rPr>
            </w:pPr>
            <w:r w:rsidRPr="00D15DF7">
              <w:rPr>
                <w:rFonts w:ascii="Times New Roman" w:hAnsi="Times New Roman"/>
                <w:b/>
                <w:bCs/>
                <w:sz w:val="24"/>
                <w:szCs w:val="24"/>
              </w:rPr>
              <w:lastRenderedPageBreak/>
              <w:t>02</w:t>
            </w:r>
          </w:p>
        </w:tc>
        <w:tc>
          <w:tcPr>
            <w:tcW w:w="567" w:type="dxa"/>
            <w:tcBorders>
              <w:top w:val="single" w:sz="4" w:space="0" w:color="auto"/>
              <w:left w:val="nil"/>
              <w:bottom w:val="single" w:sz="4" w:space="0" w:color="auto"/>
              <w:right w:val="single" w:sz="4" w:space="0" w:color="auto"/>
            </w:tcBorders>
            <w:noWrap/>
            <w:vAlign w:val="center"/>
            <w:hideMark/>
          </w:tcPr>
          <w:p w:rsidR="001C2660" w:rsidRPr="00D15DF7" w:rsidRDefault="001C2660" w:rsidP="001C2660">
            <w:pPr>
              <w:widowControl w:val="0"/>
              <w:autoSpaceDE w:val="0"/>
              <w:autoSpaceDN w:val="0"/>
              <w:adjustRightInd w:val="0"/>
              <w:jc w:val="center"/>
              <w:outlineLvl w:val="1"/>
              <w:rPr>
                <w:rFonts w:ascii="Times New Roman" w:hAnsi="Times New Roman"/>
                <w:b/>
                <w:bCs/>
                <w:sz w:val="24"/>
                <w:szCs w:val="24"/>
              </w:rPr>
            </w:pPr>
            <w:r w:rsidRPr="00D15DF7">
              <w:rPr>
                <w:rFonts w:ascii="Times New Roman" w:hAnsi="Times New Roman"/>
                <w:b/>
                <w:bCs/>
                <w:sz w:val="24"/>
                <w:szCs w:val="24"/>
              </w:rPr>
              <w:t>0</w:t>
            </w:r>
          </w:p>
        </w:tc>
        <w:tc>
          <w:tcPr>
            <w:tcW w:w="851" w:type="dxa"/>
            <w:tcBorders>
              <w:top w:val="single" w:sz="4" w:space="0" w:color="auto"/>
              <w:left w:val="nil"/>
              <w:bottom w:val="single" w:sz="4" w:space="0" w:color="auto"/>
              <w:right w:val="single" w:sz="4" w:space="0" w:color="auto"/>
            </w:tcBorders>
            <w:noWrap/>
            <w:vAlign w:val="center"/>
            <w:hideMark/>
          </w:tcPr>
          <w:p w:rsidR="001C2660" w:rsidRPr="00D15DF7" w:rsidRDefault="001C2660" w:rsidP="001C2660">
            <w:pPr>
              <w:widowControl w:val="0"/>
              <w:autoSpaceDE w:val="0"/>
              <w:autoSpaceDN w:val="0"/>
              <w:adjustRightInd w:val="0"/>
              <w:jc w:val="center"/>
              <w:outlineLvl w:val="1"/>
              <w:rPr>
                <w:rFonts w:ascii="Times New Roman" w:hAnsi="Times New Roman"/>
                <w:b/>
                <w:sz w:val="24"/>
                <w:szCs w:val="24"/>
              </w:rPr>
            </w:pPr>
            <w:r w:rsidRPr="00D15DF7">
              <w:rPr>
                <w:rFonts w:ascii="Times New Roman" w:hAnsi="Times New Roman"/>
                <w:b/>
                <w:sz w:val="24"/>
                <w:szCs w:val="24"/>
              </w:rPr>
              <w:t>04 00000</w:t>
            </w:r>
          </w:p>
        </w:tc>
        <w:tc>
          <w:tcPr>
            <w:tcW w:w="2268" w:type="dxa"/>
            <w:tcBorders>
              <w:top w:val="single" w:sz="4" w:space="0" w:color="auto"/>
              <w:left w:val="nil"/>
              <w:bottom w:val="single" w:sz="4" w:space="0" w:color="auto"/>
              <w:right w:val="single" w:sz="4" w:space="0" w:color="auto"/>
            </w:tcBorders>
            <w:noWrap/>
            <w:vAlign w:val="center"/>
            <w:hideMark/>
          </w:tcPr>
          <w:p w:rsidR="001C2660" w:rsidRPr="00D15DF7" w:rsidRDefault="001C2660" w:rsidP="00E104AC">
            <w:pPr>
              <w:autoSpaceDE w:val="0"/>
              <w:autoSpaceDN w:val="0"/>
              <w:adjustRightInd w:val="0"/>
              <w:spacing w:before="0"/>
              <w:rPr>
                <w:rFonts w:ascii="Times New Roman" w:hAnsi="Times New Roman"/>
                <w:b/>
                <w:sz w:val="24"/>
                <w:szCs w:val="24"/>
              </w:rPr>
            </w:pPr>
            <w:r w:rsidRPr="00D15DF7">
              <w:rPr>
                <w:rFonts w:ascii="Times New Roman" w:hAnsi="Times New Roman"/>
                <w:b/>
                <w:sz w:val="24"/>
                <w:szCs w:val="24"/>
              </w:rPr>
              <w:t xml:space="preserve">Основное мероприятие </w:t>
            </w:r>
            <w:r w:rsidR="00E104AC" w:rsidRPr="00D15DF7">
              <w:rPr>
                <w:rFonts w:ascii="Times New Roman" w:hAnsi="Times New Roman"/>
                <w:b/>
                <w:sz w:val="24"/>
                <w:szCs w:val="24"/>
              </w:rPr>
              <w:t>«</w:t>
            </w:r>
            <w:r w:rsidRPr="00D15DF7">
              <w:rPr>
                <w:rFonts w:ascii="Times New Roman" w:hAnsi="Times New Roman"/>
                <w:b/>
                <w:sz w:val="24"/>
                <w:szCs w:val="24"/>
              </w:rPr>
              <w:t>Оказание имущественной поддержки субъектам предпринимательской деятельности и организациям, образующим инфраструктуру поддержки субъектов малого и среднего предпринимательства в городе Ижевске</w:t>
            </w:r>
            <w:r w:rsidR="00E104AC" w:rsidRPr="00D15DF7">
              <w:rPr>
                <w:rFonts w:ascii="Times New Roman" w:hAnsi="Times New Roman"/>
                <w:b/>
                <w:sz w:val="24"/>
                <w:szCs w:val="24"/>
              </w:rPr>
              <w:t>»</w:t>
            </w:r>
          </w:p>
        </w:tc>
        <w:tc>
          <w:tcPr>
            <w:tcW w:w="1931" w:type="dxa"/>
            <w:tcBorders>
              <w:top w:val="single" w:sz="4" w:space="0" w:color="auto"/>
              <w:left w:val="nil"/>
              <w:bottom w:val="single" w:sz="4" w:space="0" w:color="auto"/>
              <w:right w:val="single" w:sz="4" w:space="0" w:color="auto"/>
            </w:tcBorders>
            <w:noWrap/>
            <w:vAlign w:val="bottom"/>
            <w:hideMark/>
          </w:tcPr>
          <w:p w:rsidR="001C2660" w:rsidRPr="00D15DF7" w:rsidRDefault="001C2660" w:rsidP="00430F8C">
            <w:pPr>
              <w:widowControl w:val="0"/>
              <w:autoSpaceDE w:val="0"/>
              <w:autoSpaceDN w:val="0"/>
              <w:adjustRightInd w:val="0"/>
              <w:jc w:val="center"/>
              <w:outlineLvl w:val="1"/>
              <w:rPr>
                <w:rFonts w:ascii="Times New Roman" w:hAnsi="Times New Roman"/>
                <w:b/>
                <w:sz w:val="24"/>
                <w:szCs w:val="24"/>
              </w:rPr>
            </w:pPr>
          </w:p>
        </w:tc>
        <w:tc>
          <w:tcPr>
            <w:tcW w:w="1150" w:type="dxa"/>
            <w:tcBorders>
              <w:top w:val="single" w:sz="4" w:space="0" w:color="auto"/>
              <w:left w:val="nil"/>
              <w:bottom w:val="single" w:sz="4" w:space="0" w:color="auto"/>
              <w:right w:val="single" w:sz="4" w:space="0" w:color="auto"/>
            </w:tcBorders>
            <w:noWrap/>
            <w:vAlign w:val="bottom"/>
            <w:hideMark/>
          </w:tcPr>
          <w:p w:rsidR="001C2660" w:rsidRPr="00D15DF7" w:rsidRDefault="001C2660" w:rsidP="00430F8C">
            <w:pPr>
              <w:widowControl w:val="0"/>
              <w:autoSpaceDE w:val="0"/>
              <w:autoSpaceDN w:val="0"/>
              <w:adjustRightInd w:val="0"/>
              <w:jc w:val="center"/>
              <w:outlineLvl w:val="1"/>
              <w:rPr>
                <w:rFonts w:ascii="Times New Roman" w:hAnsi="Times New Roman"/>
                <w:b/>
                <w:sz w:val="24"/>
                <w:szCs w:val="24"/>
              </w:rPr>
            </w:pPr>
          </w:p>
        </w:tc>
        <w:tc>
          <w:tcPr>
            <w:tcW w:w="1206" w:type="dxa"/>
            <w:tcBorders>
              <w:top w:val="single" w:sz="4" w:space="0" w:color="auto"/>
              <w:left w:val="nil"/>
              <w:bottom w:val="single" w:sz="4" w:space="0" w:color="auto"/>
              <w:right w:val="single" w:sz="4" w:space="0" w:color="auto"/>
            </w:tcBorders>
            <w:noWrap/>
            <w:vAlign w:val="bottom"/>
            <w:hideMark/>
          </w:tcPr>
          <w:p w:rsidR="001C2660" w:rsidRPr="00D15DF7" w:rsidRDefault="001C2660" w:rsidP="00430F8C">
            <w:pPr>
              <w:widowControl w:val="0"/>
              <w:autoSpaceDE w:val="0"/>
              <w:autoSpaceDN w:val="0"/>
              <w:adjustRightInd w:val="0"/>
              <w:jc w:val="center"/>
              <w:outlineLvl w:val="1"/>
              <w:rPr>
                <w:rFonts w:ascii="Times New Roman" w:hAnsi="Times New Roman"/>
                <w:b/>
                <w:sz w:val="24"/>
                <w:szCs w:val="24"/>
              </w:rPr>
            </w:pPr>
          </w:p>
        </w:tc>
        <w:tc>
          <w:tcPr>
            <w:tcW w:w="2375" w:type="dxa"/>
            <w:tcBorders>
              <w:top w:val="single" w:sz="4" w:space="0" w:color="auto"/>
              <w:left w:val="nil"/>
              <w:bottom w:val="single" w:sz="4" w:space="0" w:color="auto"/>
              <w:right w:val="single" w:sz="4" w:space="0" w:color="auto"/>
            </w:tcBorders>
            <w:noWrap/>
            <w:hideMark/>
          </w:tcPr>
          <w:p w:rsidR="001C2660" w:rsidRPr="00D15DF7" w:rsidRDefault="001C2660" w:rsidP="009F2923">
            <w:pPr>
              <w:widowControl w:val="0"/>
              <w:autoSpaceDE w:val="0"/>
              <w:autoSpaceDN w:val="0"/>
              <w:adjustRightInd w:val="0"/>
              <w:outlineLvl w:val="1"/>
              <w:rPr>
                <w:rFonts w:ascii="Times New Roman" w:hAnsi="Times New Roman"/>
                <w:b/>
                <w:sz w:val="24"/>
                <w:szCs w:val="24"/>
              </w:rPr>
            </w:pPr>
          </w:p>
        </w:tc>
        <w:tc>
          <w:tcPr>
            <w:tcW w:w="1889" w:type="dxa"/>
            <w:tcBorders>
              <w:top w:val="single" w:sz="4" w:space="0" w:color="auto"/>
              <w:left w:val="nil"/>
              <w:bottom w:val="single" w:sz="4" w:space="0" w:color="auto"/>
              <w:right w:val="single" w:sz="4" w:space="0" w:color="auto"/>
            </w:tcBorders>
            <w:noWrap/>
            <w:vAlign w:val="bottom"/>
            <w:hideMark/>
          </w:tcPr>
          <w:p w:rsidR="001C2660" w:rsidRPr="00D15DF7" w:rsidRDefault="001C2660" w:rsidP="00430F8C">
            <w:pPr>
              <w:widowControl w:val="0"/>
              <w:autoSpaceDE w:val="0"/>
              <w:autoSpaceDN w:val="0"/>
              <w:adjustRightInd w:val="0"/>
              <w:jc w:val="center"/>
              <w:outlineLvl w:val="1"/>
              <w:rPr>
                <w:rFonts w:ascii="Times New Roman" w:hAnsi="Times New Roman"/>
                <w:b/>
                <w:sz w:val="24"/>
                <w:szCs w:val="24"/>
              </w:rPr>
            </w:pPr>
          </w:p>
        </w:tc>
        <w:tc>
          <w:tcPr>
            <w:tcW w:w="2000" w:type="dxa"/>
            <w:tcBorders>
              <w:top w:val="single" w:sz="4" w:space="0" w:color="auto"/>
              <w:left w:val="nil"/>
              <w:bottom w:val="single" w:sz="4" w:space="0" w:color="auto"/>
              <w:right w:val="single" w:sz="4" w:space="0" w:color="auto"/>
            </w:tcBorders>
            <w:noWrap/>
            <w:vAlign w:val="bottom"/>
            <w:hideMark/>
          </w:tcPr>
          <w:p w:rsidR="001C2660" w:rsidRPr="00D15DF7" w:rsidRDefault="001C2660" w:rsidP="00430F8C">
            <w:pPr>
              <w:widowControl w:val="0"/>
              <w:autoSpaceDE w:val="0"/>
              <w:autoSpaceDN w:val="0"/>
              <w:adjustRightInd w:val="0"/>
              <w:jc w:val="center"/>
              <w:outlineLvl w:val="1"/>
              <w:rPr>
                <w:rFonts w:ascii="Times New Roman" w:hAnsi="Times New Roman"/>
                <w:b/>
                <w:sz w:val="24"/>
                <w:szCs w:val="24"/>
              </w:rPr>
            </w:pPr>
          </w:p>
        </w:tc>
      </w:tr>
      <w:tr w:rsidR="001C2660" w:rsidRPr="00430F8C" w:rsidTr="009F2923">
        <w:trPr>
          <w:trHeight w:val="282"/>
        </w:trPr>
        <w:tc>
          <w:tcPr>
            <w:tcW w:w="724" w:type="dxa"/>
            <w:tcBorders>
              <w:top w:val="single" w:sz="4" w:space="0" w:color="auto"/>
              <w:left w:val="single" w:sz="4" w:space="0" w:color="auto"/>
              <w:bottom w:val="single" w:sz="4" w:space="0" w:color="auto"/>
              <w:right w:val="single" w:sz="4" w:space="0" w:color="auto"/>
            </w:tcBorders>
            <w:noWrap/>
            <w:vAlign w:val="center"/>
            <w:hideMark/>
          </w:tcPr>
          <w:p w:rsidR="001C2660" w:rsidRPr="00430F8C" w:rsidRDefault="001C2660" w:rsidP="001C2660">
            <w:pPr>
              <w:widowControl w:val="0"/>
              <w:autoSpaceDE w:val="0"/>
              <w:autoSpaceDN w:val="0"/>
              <w:adjustRightInd w:val="0"/>
              <w:jc w:val="center"/>
              <w:outlineLvl w:val="1"/>
              <w:rPr>
                <w:rFonts w:ascii="Times New Roman" w:hAnsi="Times New Roman"/>
                <w:bCs/>
                <w:sz w:val="24"/>
                <w:szCs w:val="24"/>
              </w:rPr>
            </w:pPr>
            <w:r>
              <w:rPr>
                <w:rFonts w:ascii="Times New Roman" w:hAnsi="Times New Roman"/>
                <w:bCs/>
                <w:sz w:val="24"/>
                <w:szCs w:val="24"/>
              </w:rPr>
              <w:t>02</w:t>
            </w:r>
          </w:p>
        </w:tc>
        <w:tc>
          <w:tcPr>
            <w:tcW w:w="567" w:type="dxa"/>
            <w:tcBorders>
              <w:top w:val="single" w:sz="4" w:space="0" w:color="auto"/>
              <w:left w:val="nil"/>
              <w:bottom w:val="single" w:sz="4" w:space="0" w:color="auto"/>
              <w:right w:val="single" w:sz="4" w:space="0" w:color="auto"/>
            </w:tcBorders>
            <w:noWrap/>
            <w:vAlign w:val="center"/>
            <w:hideMark/>
          </w:tcPr>
          <w:p w:rsidR="001C2660" w:rsidRPr="00430F8C" w:rsidRDefault="001C2660" w:rsidP="001C2660">
            <w:pPr>
              <w:widowControl w:val="0"/>
              <w:autoSpaceDE w:val="0"/>
              <w:autoSpaceDN w:val="0"/>
              <w:adjustRightInd w:val="0"/>
              <w:jc w:val="center"/>
              <w:outlineLvl w:val="1"/>
              <w:rPr>
                <w:rFonts w:ascii="Times New Roman" w:hAnsi="Times New Roman"/>
                <w:bCs/>
                <w:sz w:val="24"/>
                <w:szCs w:val="24"/>
              </w:rPr>
            </w:pPr>
            <w:r>
              <w:rPr>
                <w:rFonts w:ascii="Times New Roman" w:hAnsi="Times New Roman"/>
                <w:bCs/>
                <w:sz w:val="24"/>
                <w:szCs w:val="24"/>
              </w:rPr>
              <w:t>0</w:t>
            </w:r>
          </w:p>
        </w:tc>
        <w:tc>
          <w:tcPr>
            <w:tcW w:w="851" w:type="dxa"/>
            <w:tcBorders>
              <w:top w:val="single" w:sz="4" w:space="0" w:color="auto"/>
              <w:left w:val="nil"/>
              <w:bottom w:val="single" w:sz="4" w:space="0" w:color="auto"/>
              <w:right w:val="single" w:sz="4" w:space="0" w:color="auto"/>
            </w:tcBorders>
            <w:noWrap/>
            <w:vAlign w:val="center"/>
            <w:hideMark/>
          </w:tcPr>
          <w:p w:rsidR="001C2660" w:rsidRPr="00430F8C" w:rsidRDefault="001C2660" w:rsidP="001C266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04 00001</w:t>
            </w:r>
          </w:p>
        </w:tc>
        <w:tc>
          <w:tcPr>
            <w:tcW w:w="2268" w:type="dxa"/>
            <w:tcBorders>
              <w:top w:val="single" w:sz="4" w:space="0" w:color="auto"/>
              <w:left w:val="nil"/>
              <w:bottom w:val="single" w:sz="4" w:space="0" w:color="auto"/>
              <w:right w:val="single" w:sz="4" w:space="0" w:color="auto"/>
            </w:tcBorders>
            <w:noWrap/>
            <w:hideMark/>
          </w:tcPr>
          <w:p w:rsidR="001C2660" w:rsidRPr="00430F8C" w:rsidRDefault="001C2660" w:rsidP="00E104AC">
            <w:pPr>
              <w:autoSpaceDE w:val="0"/>
              <w:autoSpaceDN w:val="0"/>
              <w:adjustRightInd w:val="0"/>
              <w:spacing w:before="0"/>
              <w:rPr>
                <w:rFonts w:ascii="Times New Roman" w:hAnsi="Times New Roman"/>
                <w:sz w:val="24"/>
                <w:szCs w:val="24"/>
              </w:rPr>
            </w:pPr>
            <w:r>
              <w:rPr>
                <w:rFonts w:ascii="Times New Roman" w:hAnsi="Times New Roman"/>
                <w:sz w:val="24"/>
                <w:szCs w:val="24"/>
              </w:rPr>
              <w:t xml:space="preserve">Расширение Перечня муниципального имущества (зданий, строений, сооружений и нежилых помещений), предназначенного для оказания </w:t>
            </w:r>
            <w:proofErr w:type="gramStart"/>
            <w:r>
              <w:rPr>
                <w:rFonts w:ascii="Times New Roman" w:hAnsi="Times New Roman"/>
                <w:sz w:val="24"/>
                <w:szCs w:val="24"/>
              </w:rPr>
              <w:t>имущественной</w:t>
            </w:r>
            <w:proofErr w:type="gramEnd"/>
            <w:r>
              <w:rPr>
                <w:rFonts w:ascii="Times New Roman" w:hAnsi="Times New Roman"/>
                <w:sz w:val="24"/>
                <w:szCs w:val="24"/>
              </w:rPr>
              <w:t xml:space="preserve"> поддержки субъектам малого и среднего предпринимательства и организациям, образующим </w:t>
            </w:r>
            <w:r>
              <w:rPr>
                <w:rFonts w:ascii="Times New Roman" w:hAnsi="Times New Roman"/>
                <w:sz w:val="24"/>
                <w:szCs w:val="24"/>
              </w:rPr>
              <w:lastRenderedPageBreak/>
              <w:t>инфраструктуру поддержки субъектов малого и среднего предпринимательства в городе Ижевске</w:t>
            </w:r>
          </w:p>
        </w:tc>
        <w:tc>
          <w:tcPr>
            <w:tcW w:w="1931" w:type="dxa"/>
            <w:tcBorders>
              <w:top w:val="single" w:sz="4" w:space="0" w:color="auto"/>
              <w:left w:val="nil"/>
              <w:bottom w:val="single" w:sz="4" w:space="0" w:color="auto"/>
              <w:right w:val="single" w:sz="4" w:space="0" w:color="auto"/>
            </w:tcBorders>
            <w:noWrap/>
            <w:hideMark/>
          </w:tcPr>
          <w:p w:rsidR="001C2660" w:rsidRPr="00430F8C" w:rsidRDefault="001C2660" w:rsidP="001C266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lastRenderedPageBreak/>
              <w:t>УИОиЗР</w:t>
            </w:r>
          </w:p>
        </w:tc>
        <w:tc>
          <w:tcPr>
            <w:tcW w:w="1150" w:type="dxa"/>
            <w:tcBorders>
              <w:top w:val="single" w:sz="4" w:space="0" w:color="auto"/>
              <w:left w:val="nil"/>
              <w:bottom w:val="single" w:sz="4" w:space="0" w:color="auto"/>
              <w:right w:val="single" w:sz="4" w:space="0" w:color="auto"/>
            </w:tcBorders>
            <w:noWrap/>
            <w:vAlign w:val="bottom"/>
            <w:hideMark/>
          </w:tcPr>
          <w:p w:rsidR="001C2660" w:rsidRPr="00430F8C" w:rsidRDefault="001C2660" w:rsidP="00430F8C">
            <w:pPr>
              <w:widowControl w:val="0"/>
              <w:autoSpaceDE w:val="0"/>
              <w:autoSpaceDN w:val="0"/>
              <w:adjustRightInd w:val="0"/>
              <w:jc w:val="center"/>
              <w:outlineLvl w:val="1"/>
              <w:rPr>
                <w:rFonts w:ascii="Times New Roman" w:hAnsi="Times New Roman"/>
                <w:sz w:val="24"/>
                <w:szCs w:val="24"/>
              </w:rPr>
            </w:pPr>
          </w:p>
        </w:tc>
        <w:tc>
          <w:tcPr>
            <w:tcW w:w="1206" w:type="dxa"/>
            <w:tcBorders>
              <w:top w:val="single" w:sz="4" w:space="0" w:color="auto"/>
              <w:left w:val="nil"/>
              <w:bottom w:val="single" w:sz="4" w:space="0" w:color="auto"/>
              <w:right w:val="single" w:sz="4" w:space="0" w:color="auto"/>
            </w:tcBorders>
            <w:noWrap/>
            <w:vAlign w:val="bottom"/>
            <w:hideMark/>
          </w:tcPr>
          <w:p w:rsidR="001C2660" w:rsidRPr="00430F8C" w:rsidRDefault="001C2660" w:rsidP="00430F8C">
            <w:pPr>
              <w:widowControl w:val="0"/>
              <w:autoSpaceDE w:val="0"/>
              <w:autoSpaceDN w:val="0"/>
              <w:adjustRightInd w:val="0"/>
              <w:jc w:val="center"/>
              <w:outlineLvl w:val="1"/>
              <w:rPr>
                <w:rFonts w:ascii="Times New Roman" w:hAnsi="Times New Roman"/>
                <w:sz w:val="24"/>
                <w:szCs w:val="24"/>
              </w:rPr>
            </w:pPr>
          </w:p>
        </w:tc>
        <w:tc>
          <w:tcPr>
            <w:tcW w:w="2375" w:type="dxa"/>
            <w:tcBorders>
              <w:top w:val="single" w:sz="4" w:space="0" w:color="auto"/>
              <w:left w:val="nil"/>
              <w:bottom w:val="single" w:sz="4" w:space="0" w:color="auto"/>
              <w:right w:val="single" w:sz="4" w:space="0" w:color="auto"/>
            </w:tcBorders>
            <w:noWrap/>
            <w:hideMark/>
          </w:tcPr>
          <w:p w:rsidR="001C2660" w:rsidRPr="00430F8C" w:rsidRDefault="001C2660" w:rsidP="009F2923">
            <w:pPr>
              <w:autoSpaceDE w:val="0"/>
              <w:autoSpaceDN w:val="0"/>
              <w:adjustRightInd w:val="0"/>
              <w:spacing w:before="0"/>
              <w:rPr>
                <w:rFonts w:ascii="Times New Roman" w:hAnsi="Times New Roman"/>
                <w:sz w:val="24"/>
                <w:szCs w:val="24"/>
              </w:rPr>
            </w:pPr>
            <w:r>
              <w:rPr>
                <w:rFonts w:ascii="Times New Roman" w:hAnsi="Times New Roman"/>
                <w:sz w:val="24"/>
                <w:szCs w:val="24"/>
              </w:rPr>
              <w:t xml:space="preserve">Увеличение количества объектов имущества в Перечне муниципального имущества (зданий, строений, сооружений и нежилых помещений), предназначенного для оказания </w:t>
            </w:r>
            <w:proofErr w:type="gramStart"/>
            <w:r>
              <w:rPr>
                <w:rFonts w:ascii="Times New Roman" w:hAnsi="Times New Roman"/>
                <w:sz w:val="24"/>
                <w:szCs w:val="24"/>
              </w:rPr>
              <w:t>имущественной</w:t>
            </w:r>
            <w:proofErr w:type="gramEnd"/>
            <w:r>
              <w:rPr>
                <w:rFonts w:ascii="Times New Roman" w:hAnsi="Times New Roman"/>
                <w:sz w:val="24"/>
                <w:szCs w:val="24"/>
              </w:rPr>
              <w:t xml:space="preserve"> поддержки субъектам малого и среднего предпринимательств</w:t>
            </w:r>
            <w:r>
              <w:rPr>
                <w:rFonts w:ascii="Times New Roman" w:hAnsi="Times New Roman"/>
                <w:sz w:val="24"/>
                <w:szCs w:val="24"/>
              </w:rPr>
              <w:lastRenderedPageBreak/>
              <w:t>а и организациям, образующим инфраструктуру поддержки субъектов малого и среднего предпринимательства в городе Ижевске – 10%</w:t>
            </w:r>
          </w:p>
        </w:tc>
        <w:tc>
          <w:tcPr>
            <w:tcW w:w="1889" w:type="dxa"/>
            <w:tcBorders>
              <w:top w:val="single" w:sz="4" w:space="0" w:color="auto"/>
              <w:left w:val="nil"/>
              <w:bottom w:val="single" w:sz="4" w:space="0" w:color="auto"/>
              <w:right w:val="single" w:sz="4" w:space="0" w:color="auto"/>
            </w:tcBorders>
            <w:noWrap/>
            <w:vAlign w:val="bottom"/>
            <w:hideMark/>
          </w:tcPr>
          <w:p w:rsidR="00690833" w:rsidRPr="00690833" w:rsidRDefault="0024114D" w:rsidP="00690833">
            <w:pPr>
              <w:widowControl w:val="0"/>
              <w:autoSpaceDE w:val="0"/>
              <w:autoSpaceDN w:val="0"/>
              <w:adjustRightInd w:val="0"/>
              <w:jc w:val="left"/>
              <w:outlineLvl w:val="1"/>
              <w:rPr>
                <w:rFonts w:ascii="Times New Roman" w:hAnsi="Times New Roman"/>
                <w:sz w:val="24"/>
                <w:szCs w:val="24"/>
                <w:highlight w:val="red"/>
              </w:rPr>
            </w:pPr>
            <w:r w:rsidRPr="0024114D">
              <w:rPr>
                <w:rFonts w:ascii="Times New Roman" w:hAnsi="Times New Roman"/>
                <w:sz w:val="24"/>
                <w:szCs w:val="24"/>
              </w:rPr>
              <w:lastRenderedPageBreak/>
              <w:t>Обеспечено расширение имущественной поддержки субъектам МСП через предоставление субъектам МСП объектов недвижимости, в том числе земельных участков на льготных условиях</w:t>
            </w:r>
            <w:r>
              <w:rPr>
                <w:rFonts w:ascii="Times New Roman" w:hAnsi="Times New Roman"/>
                <w:sz w:val="24"/>
                <w:szCs w:val="24"/>
              </w:rPr>
              <w:t xml:space="preserve">. </w:t>
            </w:r>
            <w:r w:rsidR="00690833" w:rsidRPr="00690833">
              <w:rPr>
                <w:rFonts w:ascii="Times New Roman" w:hAnsi="Times New Roman"/>
                <w:sz w:val="24"/>
                <w:szCs w:val="24"/>
              </w:rPr>
              <w:t xml:space="preserve">Дополнительно в указанный </w:t>
            </w:r>
            <w:r w:rsidR="00690833" w:rsidRPr="00690833">
              <w:rPr>
                <w:rFonts w:ascii="Times New Roman" w:hAnsi="Times New Roman"/>
                <w:sz w:val="24"/>
                <w:szCs w:val="24"/>
              </w:rPr>
              <w:lastRenderedPageBreak/>
              <w:t>перечень включены земельные участки</w:t>
            </w:r>
            <w:r w:rsidR="00690833">
              <w:rPr>
                <w:rFonts w:ascii="Times New Roman" w:hAnsi="Times New Roman"/>
                <w:sz w:val="24"/>
                <w:szCs w:val="24"/>
              </w:rPr>
              <w:t>.</w:t>
            </w:r>
          </w:p>
          <w:p w:rsidR="001C2660" w:rsidRPr="00430F8C" w:rsidRDefault="001C2660" w:rsidP="0024114D">
            <w:pPr>
              <w:widowControl w:val="0"/>
              <w:autoSpaceDE w:val="0"/>
              <w:autoSpaceDN w:val="0"/>
              <w:adjustRightInd w:val="0"/>
              <w:jc w:val="left"/>
              <w:outlineLvl w:val="1"/>
              <w:rPr>
                <w:rFonts w:ascii="Times New Roman" w:hAnsi="Times New Roman"/>
                <w:sz w:val="24"/>
                <w:szCs w:val="24"/>
              </w:rPr>
            </w:pPr>
          </w:p>
        </w:tc>
        <w:tc>
          <w:tcPr>
            <w:tcW w:w="2000" w:type="dxa"/>
            <w:tcBorders>
              <w:top w:val="single" w:sz="4" w:space="0" w:color="auto"/>
              <w:left w:val="nil"/>
              <w:bottom w:val="single" w:sz="4" w:space="0" w:color="auto"/>
              <w:right w:val="single" w:sz="4" w:space="0" w:color="auto"/>
            </w:tcBorders>
            <w:noWrap/>
            <w:vAlign w:val="bottom"/>
            <w:hideMark/>
          </w:tcPr>
          <w:p w:rsidR="001C2660" w:rsidRPr="00430F8C" w:rsidRDefault="001C2660" w:rsidP="00430F8C">
            <w:pPr>
              <w:widowControl w:val="0"/>
              <w:autoSpaceDE w:val="0"/>
              <w:autoSpaceDN w:val="0"/>
              <w:adjustRightInd w:val="0"/>
              <w:jc w:val="center"/>
              <w:outlineLvl w:val="1"/>
              <w:rPr>
                <w:rFonts w:ascii="Times New Roman" w:hAnsi="Times New Roman"/>
                <w:sz w:val="24"/>
                <w:szCs w:val="24"/>
              </w:rPr>
            </w:pPr>
          </w:p>
        </w:tc>
      </w:tr>
      <w:tr w:rsidR="001C2660" w:rsidRPr="00430F8C" w:rsidTr="00020FA7">
        <w:trPr>
          <w:trHeight w:val="282"/>
        </w:trPr>
        <w:tc>
          <w:tcPr>
            <w:tcW w:w="724" w:type="dxa"/>
            <w:tcBorders>
              <w:top w:val="single" w:sz="4" w:space="0" w:color="auto"/>
              <w:left w:val="single" w:sz="4" w:space="0" w:color="auto"/>
              <w:bottom w:val="single" w:sz="4" w:space="0" w:color="auto"/>
              <w:right w:val="single" w:sz="4" w:space="0" w:color="auto"/>
            </w:tcBorders>
            <w:noWrap/>
            <w:vAlign w:val="center"/>
            <w:hideMark/>
          </w:tcPr>
          <w:p w:rsidR="001C2660" w:rsidRPr="00430F8C" w:rsidRDefault="001C2660" w:rsidP="001C2660">
            <w:pPr>
              <w:widowControl w:val="0"/>
              <w:autoSpaceDE w:val="0"/>
              <w:autoSpaceDN w:val="0"/>
              <w:adjustRightInd w:val="0"/>
              <w:jc w:val="center"/>
              <w:outlineLvl w:val="1"/>
              <w:rPr>
                <w:rFonts w:ascii="Times New Roman" w:hAnsi="Times New Roman"/>
                <w:bCs/>
                <w:sz w:val="24"/>
                <w:szCs w:val="24"/>
              </w:rPr>
            </w:pPr>
            <w:r>
              <w:rPr>
                <w:rFonts w:ascii="Times New Roman" w:hAnsi="Times New Roman"/>
                <w:bCs/>
                <w:sz w:val="24"/>
                <w:szCs w:val="24"/>
              </w:rPr>
              <w:lastRenderedPageBreak/>
              <w:t>02</w:t>
            </w:r>
          </w:p>
        </w:tc>
        <w:tc>
          <w:tcPr>
            <w:tcW w:w="567" w:type="dxa"/>
            <w:tcBorders>
              <w:top w:val="single" w:sz="4" w:space="0" w:color="auto"/>
              <w:left w:val="nil"/>
              <w:bottom w:val="single" w:sz="4" w:space="0" w:color="auto"/>
              <w:right w:val="single" w:sz="4" w:space="0" w:color="auto"/>
            </w:tcBorders>
            <w:noWrap/>
            <w:vAlign w:val="center"/>
            <w:hideMark/>
          </w:tcPr>
          <w:p w:rsidR="001C2660" w:rsidRPr="00430F8C" w:rsidRDefault="001C2660" w:rsidP="001C2660">
            <w:pPr>
              <w:widowControl w:val="0"/>
              <w:autoSpaceDE w:val="0"/>
              <w:autoSpaceDN w:val="0"/>
              <w:adjustRightInd w:val="0"/>
              <w:jc w:val="center"/>
              <w:outlineLvl w:val="1"/>
              <w:rPr>
                <w:rFonts w:ascii="Times New Roman" w:hAnsi="Times New Roman"/>
                <w:bCs/>
                <w:sz w:val="24"/>
                <w:szCs w:val="24"/>
              </w:rPr>
            </w:pPr>
            <w:r>
              <w:rPr>
                <w:rFonts w:ascii="Times New Roman" w:hAnsi="Times New Roman"/>
                <w:bCs/>
                <w:sz w:val="24"/>
                <w:szCs w:val="24"/>
              </w:rPr>
              <w:t>0</w:t>
            </w:r>
          </w:p>
        </w:tc>
        <w:tc>
          <w:tcPr>
            <w:tcW w:w="851" w:type="dxa"/>
            <w:tcBorders>
              <w:top w:val="single" w:sz="4" w:space="0" w:color="auto"/>
              <w:left w:val="nil"/>
              <w:bottom w:val="single" w:sz="4" w:space="0" w:color="auto"/>
              <w:right w:val="single" w:sz="4" w:space="0" w:color="auto"/>
            </w:tcBorders>
            <w:noWrap/>
            <w:vAlign w:val="center"/>
            <w:hideMark/>
          </w:tcPr>
          <w:p w:rsidR="001C2660" w:rsidRPr="00430F8C" w:rsidRDefault="001C2660" w:rsidP="001C266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04 00002</w:t>
            </w:r>
          </w:p>
        </w:tc>
        <w:tc>
          <w:tcPr>
            <w:tcW w:w="2268" w:type="dxa"/>
            <w:tcBorders>
              <w:top w:val="single" w:sz="4" w:space="0" w:color="auto"/>
              <w:left w:val="nil"/>
              <w:bottom w:val="single" w:sz="4" w:space="0" w:color="auto"/>
              <w:right w:val="single" w:sz="4" w:space="0" w:color="auto"/>
            </w:tcBorders>
            <w:noWrap/>
            <w:hideMark/>
          </w:tcPr>
          <w:p w:rsidR="001C2660" w:rsidRPr="00430F8C" w:rsidRDefault="001C2660" w:rsidP="00E104AC">
            <w:pPr>
              <w:autoSpaceDE w:val="0"/>
              <w:autoSpaceDN w:val="0"/>
              <w:adjustRightInd w:val="0"/>
              <w:spacing w:before="0"/>
              <w:rPr>
                <w:rFonts w:ascii="Times New Roman" w:hAnsi="Times New Roman"/>
                <w:sz w:val="24"/>
                <w:szCs w:val="24"/>
              </w:rPr>
            </w:pPr>
            <w:r>
              <w:rPr>
                <w:rFonts w:ascii="Times New Roman" w:hAnsi="Times New Roman"/>
                <w:sz w:val="24"/>
                <w:szCs w:val="24"/>
              </w:rPr>
              <w:t xml:space="preserve">Предоставление во владение и (или) в пользование на льготных условиях имущества, включенного в Перечень муниципального имущества (зданий, строений, сооружений и нежилых помещений), предназначенного для оказания </w:t>
            </w:r>
            <w:proofErr w:type="gramStart"/>
            <w:r>
              <w:rPr>
                <w:rFonts w:ascii="Times New Roman" w:hAnsi="Times New Roman"/>
                <w:sz w:val="24"/>
                <w:szCs w:val="24"/>
              </w:rPr>
              <w:t>имущественной</w:t>
            </w:r>
            <w:proofErr w:type="gramEnd"/>
            <w:r>
              <w:rPr>
                <w:rFonts w:ascii="Times New Roman" w:hAnsi="Times New Roman"/>
                <w:sz w:val="24"/>
                <w:szCs w:val="24"/>
              </w:rPr>
              <w:t xml:space="preserve">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городе Ижевске</w:t>
            </w:r>
          </w:p>
        </w:tc>
        <w:tc>
          <w:tcPr>
            <w:tcW w:w="1931" w:type="dxa"/>
            <w:tcBorders>
              <w:top w:val="single" w:sz="4" w:space="0" w:color="auto"/>
              <w:left w:val="nil"/>
              <w:bottom w:val="single" w:sz="4" w:space="0" w:color="auto"/>
              <w:right w:val="single" w:sz="4" w:space="0" w:color="auto"/>
            </w:tcBorders>
            <w:noWrap/>
            <w:hideMark/>
          </w:tcPr>
          <w:p w:rsidR="001C2660" w:rsidRPr="00430F8C" w:rsidRDefault="001C2660" w:rsidP="001C266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УИОиЗР</w:t>
            </w:r>
          </w:p>
        </w:tc>
        <w:tc>
          <w:tcPr>
            <w:tcW w:w="1150" w:type="dxa"/>
            <w:tcBorders>
              <w:top w:val="single" w:sz="4" w:space="0" w:color="auto"/>
              <w:left w:val="nil"/>
              <w:bottom w:val="single" w:sz="4" w:space="0" w:color="auto"/>
              <w:right w:val="single" w:sz="4" w:space="0" w:color="auto"/>
            </w:tcBorders>
            <w:noWrap/>
            <w:vAlign w:val="bottom"/>
            <w:hideMark/>
          </w:tcPr>
          <w:p w:rsidR="001C2660" w:rsidRPr="00430F8C" w:rsidRDefault="001C2660" w:rsidP="00430F8C">
            <w:pPr>
              <w:widowControl w:val="0"/>
              <w:autoSpaceDE w:val="0"/>
              <w:autoSpaceDN w:val="0"/>
              <w:adjustRightInd w:val="0"/>
              <w:jc w:val="center"/>
              <w:outlineLvl w:val="1"/>
              <w:rPr>
                <w:rFonts w:ascii="Times New Roman" w:hAnsi="Times New Roman"/>
                <w:sz w:val="24"/>
                <w:szCs w:val="24"/>
              </w:rPr>
            </w:pPr>
          </w:p>
        </w:tc>
        <w:tc>
          <w:tcPr>
            <w:tcW w:w="1206" w:type="dxa"/>
            <w:tcBorders>
              <w:top w:val="single" w:sz="4" w:space="0" w:color="auto"/>
              <w:left w:val="nil"/>
              <w:bottom w:val="single" w:sz="4" w:space="0" w:color="auto"/>
              <w:right w:val="single" w:sz="4" w:space="0" w:color="auto"/>
            </w:tcBorders>
            <w:noWrap/>
            <w:vAlign w:val="bottom"/>
            <w:hideMark/>
          </w:tcPr>
          <w:p w:rsidR="001C2660" w:rsidRPr="00430F8C" w:rsidRDefault="001C2660" w:rsidP="00430F8C">
            <w:pPr>
              <w:widowControl w:val="0"/>
              <w:autoSpaceDE w:val="0"/>
              <w:autoSpaceDN w:val="0"/>
              <w:adjustRightInd w:val="0"/>
              <w:jc w:val="center"/>
              <w:outlineLvl w:val="1"/>
              <w:rPr>
                <w:rFonts w:ascii="Times New Roman" w:hAnsi="Times New Roman"/>
                <w:sz w:val="24"/>
                <w:szCs w:val="24"/>
              </w:rPr>
            </w:pPr>
          </w:p>
        </w:tc>
        <w:tc>
          <w:tcPr>
            <w:tcW w:w="2375" w:type="dxa"/>
            <w:tcBorders>
              <w:top w:val="single" w:sz="4" w:space="0" w:color="auto"/>
              <w:left w:val="nil"/>
              <w:bottom w:val="single" w:sz="4" w:space="0" w:color="auto"/>
              <w:right w:val="single" w:sz="4" w:space="0" w:color="auto"/>
            </w:tcBorders>
            <w:noWrap/>
            <w:hideMark/>
          </w:tcPr>
          <w:p w:rsidR="001C2660" w:rsidRPr="00430F8C" w:rsidRDefault="001C2660" w:rsidP="009F2923">
            <w:pPr>
              <w:autoSpaceDE w:val="0"/>
              <w:autoSpaceDN w:val="0"/>
              <w:adjustRightInd w:val="0"/>
              <w:spacing w:before="0"/>
              <w:rPr>
                <w:rFonts w:ascii="Times New Roman" w:hAnsi="Times New Roman"/>
                <w:sz w:val="24"/>
                <w:szCs w:val="24"/>
              </w:rPr>
            </w:pPr>
            <w:proofErr w:type="gramStart"/>
            <w:r>
              <w:rPr>
                <w:rFonts w:ascii="Times New Roman" w:hAnsi="Times New Roman"/>
                <w:sz w:val="24"/>
                <w:szCs w:val="24"/>
              </w:rPr>
              <w:t xml:space="preserve">Доля помещений, предоставленных во владение и (или) в пользование, от общего количества помещений, включенных в Перечень муниципального имущества (зданий, строений, сооружений и нежилых помещений), предназначенного для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городе Ижевске – </w:t>
            </w:r>
            <w:r>
              <w:rPr>
                <w:rFonts w:ascii="Times New Roman" w:hAnsi="Times New Roman"/>
                <w:sz w:val="24"/>
                <w:szCs w:val="24"/>
              </w:rPr>
              <w:lastRenderedPageBreak/>
              <w:t>90%</w:t>
            </w:r>
            <w:proofErr w:type="gramEnd"/>
          </w:p>
        </w:tc>
        <w:tc>
          <w:tcPr>
            <w:tcW w:w="1889" w:type="dxa"/>
            <w:tcBorders>
              <w:top w:val="single" w:sz="4" w:space="0" w:color="auto"/>
              <w:left w:val="nil"/>
              <w:bottom w:val="single" w:sz="4" w:space="0" w:color="auto"/>
              <w:right w:val="single" w:sz="4" w:space="0" w:color="auto"/>
            </w:tcBorders>
            <w:noWrap/>
            <w:hideMark/>
          </w:tcPr>
          <w:p w:rsidR="001C2660" w:rsidRPr="00430F8C" w:rsidRDefault="00020FA7" w:rsidP="00B362A0">
            <w:pPr>
              <w:autoSpaceDE w:val="0"/>
              <w:autoSpaceDN w:val="0"/>
              <w:adjustRightInd w:val="0"/>
              <w:spacing w:before="0"/>
              <w:jc w:val="left"/>
              <w:rPr>
                <w:rFonts w:ascii="Times New Roman" w:hAnsi="Times New Roman"/>
                <w:sz w:val="24"/>
                <w:szCs w:val="24"/>
              </w:rPr>
            </w:pPr>
            <w:r>
              <w:rPr>
                <w:rFonts w:ascii="Times New Roman" w:hAnsi="Times New Roman"/>
                <w:sz w:val="24"/>
                <w:szCs w:val="24"/>
              </w:rPr>
              <w:lastRenderedPageBreak/>
              <w:t xml:space="preserve">В 2019 году </w:t>
            </w:r>
            <w:r w:rsidR="00B362A0">
              <w:rPr>
                <w:rFonts w:ascii="Times New Roman" w:hAnsi="Times New Roman"/>
                <w:sz w:val="24"/>
                <w:szCs w:val="24"/>
              </w:rPr>
              <w:t>организовано</w:t>
            </w:r>
            <w:r w:rsidR="00690833">
              <w:rPr>
                <w:rFonts w:ascii="Times New Roman" w:hAnsi="Times New Roman"/>
                <w:sz w:val="24"/>
                <w:szCs w:val="24"/>
              </w:rPr>
              <w:t xml:space="preserve"> 7</w:t>
            </w:r>
            <w:r w:rsidRPr="00020FA7">
              <w:rPr>
                <w:rFonts w:ascii="Times New Roman" w:hAnsi="Times New Roman"/>
                <w:sz w:val="24"/>
                <w:szCs w:val="24"/>
              </w:rPr>
              <w:t xml:space="preserve"> аукционов, </w:t>
            </w:r>
            <w:r w:rsidR="00B362A0">
              <w:rPr>
                <w:rFonts w:ascii="Times New Roman" w:hAnsi="Times New Roman"/>
                <w:sz w:val="24"/>
                <w:szCs w:val="24"/>
              </w:rPr>
              <w:t xml:space="preserve">проведен 1 аукцион, </w:t>
            </w:r>
            <w:r w:rsidRPr="00020FA7">
              <w:rPr>
                <w:rFonts w:ascii="Times New Roman" w:hAnsi="Times New Roman"/>
                <w:sz w:val="24"/>
                <w:szCs w:val="24"/>
              </w:rPr>
              <w:t>по результатам котор</w:t>
            </w:r>
            <w:r w:rsidR="00B362A0">
              <w:rPr>
                <w:rFonts w:ascii="Times New Roman" w:hAnsi="Times New Roman"/>
                <w:sz w:val="24"/>
                <w:szCs w:val="24"/>
              </w:rPr>
              <w:t>ого</w:t>
            </w:r>
            <w:r w:rsidRPr="00020FA7">
              <w:rPr>
                <w:rFonts w:ascii="Times New Roman" w:hAnsi="Times New Roman"/>
                <w:sz w:val="24"/>
                <w:szCs w:val="24"/>
              </w:rPr>
              <w:t xml:space="preserve"> заключен </w:t>
            </w:r>
            <w:r w:rsidRPr="0091496A">
              <w:rPr>
                <w:rFonts w:ascii="Times New Roman" w:hAnsi="Times New Roman"/>
                <w:sz w:val="24"/>
                <w:szCs w:val="24"/>
              </w:rPr>
              <w:t>договор аренды объектов муниципального нежилого фонда</w:t>
            </w:r>
            <w:r w:rsidR="00B362A0">
              <w:rPr>
                <w:rFonts w:ascii="Times New Roman" w:hAnsi="Times New Roman"/>
                <w:sz w:val="24"/>
                <w:szCs w:val="24"/>
              </w:rPr>
              <w:t>, 6 аукционов признаны несостоявшимися в связи с отсутствием заявок</w:t>
            </w:r>
            <w:proofErr w:type="gramStart"/>
            <w:r w:rsidR="00690833" w:rsidRPr="0091496A">
              <w:rPr>
                <w:rFonts w:ascii="Times New Roman" w:hAnsi="Times New Roman"/>
                <w:sz w:val="24"/>
                <w:szCs w:val="24"/>
              </w:rPr>
              <w:t xml:space="preserve"> В</w:t>
            </w:r>
            <w:proofErr w:type="gramEnd"/>
            <w:r w:rsidR="00690833" w:rsidRPr="0091496A">
              <w:rPr>
                <w:rFonts w:ascii="Times New Roman" w:hAnsi="Times New Roman"/>
                <w:sz w:val="24"/>
                <w:szCs w:val="24"/>
              </w:rPr>
              <w:t xml:space="preserve">сего из 7 объектов недвижимости свободен 1 </w:t>
            </w:r>
            <w:r w:rsidR="0091496A" w:rsidRPr="0091496A">
              <w:rPr>
                <w:rFonts w:ascii="Times New Roman" w:hAnsi="Times New Roman"/>
                <w:sz w:val="24"/>
                <w:szCs w:val="24"/>
              </w:rPr>
              <w:t>объект</w:t>
            </w:r>
            <w:r w:rsidRPr="0091496A">
              <w:rPr>
                <w:rFonts w:ascii="Times New Roman" w:hAnsi="Times New Roman"/>
                <w:sz w:val="24"/>
                <w:szCs w:val="24"/>
              </w:rPr>
              <w:t xml:space="preserve"> (</w:t>
            </w:r>
            <w:r w:rsidR="00690833" w:rsidRPr="0091496A">
              <w:rPr>
                <w:rFonts w:ascii="Times New Roman" w:hAnsi="Times New Roman"/>
                <w:sz w:val="24"/>
                <w:szCs w:val="24"/>
              </w:rPr>
              <w:t>85</w:t>
            </w:r>
            <w:r w:rsidR="00690833">
              <w:rPr>
                <w:rFonts w:ascii="Times New Roman" w:hAnsi="Times New Roman"/>
                <w:sz w:val="24"/>
                <w:szCs w:val="24"/>
              </w:rPr>
              <w:t>,71</w:t>
            </w:r>
            <w:r>
              <w:rPr>
                <w:rFonts w:ascii="Times New Roman" w:hAnsi="Times New Roman"/>
                <w:sz w:val="24"/>
                <w:szCs w:val="24"/>
              </w:rPr>
              <w:t>%)</w:t>
            </w:r>
          </w:p>
        </w:tc>
        <w:tc>
          <w:tcPr>
            <w:tcW w:w="2000" w:type="dxa"/>
            <w:tcBorders>
              <w:top w:val="single" w:sz="4" w:space="0" w:color="auto"/>
              <w:left w:val="nil"/>
              <w:bottom w:val="single" w:sz="4" w:space="0" w:color="auto"/>
              <w:right w:val="single" w:sz="4" w:space="0" w:color="auto"/>
            </w:tcBorders>
            <w:noWrap/>
            <w:vAlign w:val="bottom"/>
            <w:hideMark/>
          </w:tcPr>
          <w:p w:rsidR="001C2660" w:rsidRPr="00430F8C" w:rsidRDefault="001C2660" w:rsidP="00430F8C">
            <w:pPr>
              <w:widowControl w:val="0"/>
              <w:autoSpaceDE w:val="0"/>
              <w:autoSpaceDN w:val="0"/>
              <w:adjustRightInd w:val="0"/>
              <w:jc w:val="center"/>
              <w:outlineLvl w:val="1"/>
              <w:rPr>
                <w:rFonts w:ascii="Times New Roman" w:hAnsi="Times New Roman"/>
                <w:sz w:val="24"/>
                <w:szCs w:val="24"/>
              </w:rPr>
            </w:pPr>
          </w:p>
        </w:tc>
      </w:tr>
      <w:tr w:rsidR="001C2660" w:rsidRPr="00D15DF7" w:rsidTr="009F2923">
        <w:trPr>
          <w:trHeight w:val="282"/>
        </w:trPr>
        <w:tc>
          <w:tcPr>
            <w:tcW w:w="724" w:type="dxa"/>
            <w:tcBorders>
              <w:top w:val="single" w:sz="4" w:space="0" w:color="auto"/>
              <w:left w:val="single" w:sz="4" w:space="0" w:color="auto"/>
              <w:bottom w:val="single" w:sz="4" w:space="0" w:color="auto"/>
              <w:right w:val="single" w:sz="4" w:space="0" w:color="auto"/>
            </w:tcBorders>
            <w:noWrap/>
            <w:vAlign w:val="center"/>
            <w:hideMark/>
          </w:tcPr>
          <w:p w:rsidR="001C2660" w:rsidRPr="00D15DF7" w:rsidRDefault="001C2660" w:rsidP="001C2660">
            <w:pPr>
              <w:widowControl w:val="0"/>
              <w:autoSpaceDE w:val="0"/>
              <w:autoSpaceDN w:val="0"/>
              <w:adjustRightInd w:val="0"/>
              <w:jc w:val="center"/>
              <w:outlineLvl w:val="1"/>
              <w:rPr>
                <w:rFonts w:ascii="Times New Roman" w:hAnsi="Times New Roman"/>
                <w:b/>
                <w:bCs/>
                <w:sz w:val="24"/>
                <w:szCs w:val="24"/>
              </w:rPr>
            </w:pPr>
            <w:r w:rsidRPr="00D15DF7">
              <w:rPr>
                <w:rFonts w:ascii="Times New Roman" w:hAnsi="Times New Roman"/>
                <w:b/>
                <w:bCs/>
                <w:sz w:val="24"/>
                <w:szCs w:val="24"/>
              </w:rPr>
              <w:lastRenderedPageBreak/>
              <w:t>02</w:t>
            </w:r>
          </w:p>
        </w:tc>
        <w:tc>
          <w:tcPr>
            <w:tcW w:w="567" w:type="dxa"/>
            <w:tcBorders>
              <w:top w:val="single" w:sz="4" w:space="0" w:color="auto"/>
              <w:left w:val="nil"/>
              <w:bottom w:val="single" w:sz="4" w:space="0" w:color="auto"/>
              <w:right w:val="single" w:sz="4" w:space="0" w:color="auto"/>
            </w:tcBorders>
            <w:noWrap/>
            <w:vAlign w:val="center"/>
            <w:hideMark/>
          </w:tcPr>
          <w:p w:rsidR="001C2660" w:rsidRPr="00D15DF7" w:rsidRDefault="001C2660" w:rsidP="001C2660">
            <w:pPr>
              <w:widowControl w:val="0"/>
              <w:autoSpaceDE w:val="0"/>
              <w:autoSpaceDN w:val="0"/>
              <w:adjustRightInd w:val="0"/>
              <w:jc w:val="center"/>
              <w:outlineLvl w:val="1"/>
              <w:rPr>
                <w:rFonts w:ascii="Times New Roman" w:hAnsi="Times New Roman"/>
                <w:b/>
                <w:bCs/>
                <w:sz w:val="24"/>
                <w:szCs w:val="24"/>
              </w:rPr>
            </w:pPr>
            <w:r w:rsidRPr="00D15DF7">
              <w:rPr>
                <w:rFonts w:ascii="Times New Roman" w:hAnsi="Times New Roman"/>
                <w:b/>
                <w:bCs/>
                <w:sz w:val="24"/>
                <w:szCs w:val="24"/>
              </w:rPr>
              <w:t>0</w:t>
            </w:r>
          </w:p>
        </w:tc>
        <w:tc>
          <w:tcPr>
            <w:tcW w:w="851" w:type="dxa"/>
            <w:tcBorders>
              <w:top w:val="single" w:sz="4" w:space="0" w:color="auto"/>
              <w:left w:val="nil"/>
              <w:bottom w:val="single" w:sz="4" w:space="0" w:color="auto"/>
              <w:right w:val="single" w:sz="4" w:space="0" w:color="auto"/>
            </w:tcBorders>
            <w:noWrap/>
            <w:vAlign w:val="center"/>
            <w:hideMark/>
          </w:tcPr>
          <w:p w:rsidR="001C2660" w:rsidRPr="00D15DF7" w:rsidRDefault="001C2660" w:rsidP="001C2660">
            <w:pPr>
              <w:widowControl w:val="0"/>
              <w:autoSpaceDE w:val="0"/>
              <w:autoSpaceDN w:val="0"/>
              <w:adjustRightInd w:val="0"/>
              <w:jc w:val="center"/>
              <w:outlineLvl w:val="1"/>
              <w:rPr>
                <w:rFonts w:ascii="Times New Roman" w:hAnsi="Times New Roman"/>
                <w:b/>
                <w:sz w:val="24"/>
                <w:szCs w:val="24"/>
              </w:rPr>
            </w:pPr>
            <w:r w:rsidRPr="00D15DF7">
              <w:rPr>
                <w:rFonts w:ascii="Times New Roman" w:hAnsi="Times New Roman"/>
                <w:b/>
                <w:sz w:val="24"/>
                <w:szCs w:val="24"/>
              </w:rPr>
              <w:t>05 00000</w:t>
            </w:r>
          </w:p>
        </w:tc>
        <w:tc>
          <w:tcPr>
            <w:tcW w:w="2268" w:type="dxa"/>
            <w:tcBorders>
              <w:top w:val="single" w:sz="4" w:space="0" w:color="auto"/>
              <w:left w:val="nil"/>
              <w:bottom w:val="single" w:sz="4" w:space="0" w:color="auto"/>
              <w:right w:val="single" w:sz="4" w:space="0" w:color="auto"/>
            </w:tcBorders>
            <w:noWrap/>
            <w:vAlign w:val="center"/>
            <w:hideMark/>
          </w:tcPr>
          <w:p w:rsidR="001C2660" w:rsidRPr="00D15DF7" w:rsidRDefault="001C2660" w:rsidP="00E104AC">
            <w:pPr>
              <w:autoSpaceDE w:val="0"/>
              <w:autoSpaceDN w:val="0"/>
              <w:adjustRightInd w:val="0"/>
              <w:spacing w:before="0"/>
              <w:rPr>
                <w:rFonts w:ascii="Times New Roman" w:hAnsi="Times New Roman"/>
                <w:b/>
                <w:sz w:val="24"/>
                <w:szCs w:val="24"/>
              </w:rPr>
            </w:pPr>
            <w:r w:rsidRPr="00D15DF7">
              <w:rPr>
                <w:rFonts w:ascii="Times New Roman" w:hAnsi="Times New Roman"/>
                <w:b/>
                <w:sz w:val="24"/>
                <w:szCs w:val="24"/>
              </w:rPr>
              <w:t xml:space="preserve">Основное мероприятие </w:t>
            </w:r>
            <w:r w:rsidR="00E104AC" w:rsidRPr="00D15DF7">
              <w:rPr>
                <w:rFonts w:ascii="Times New Roman" w:hAnsi="Times New Roman"/>
                <w:b/>
                <w:sz w:val="24"/>
                <w:szCs w:val="24"/>
              </w:rPr>
              <w:t>«</w:t>
            </w:r>
            <w:r w:rsidRPr="00D15DF7">
              <w:rPr>
                <w:rFonts w:ascii="Times New Roman" w:hAnsi="Times New Roman"/>
                <w:b/>
                <w:sz w:val="24"/>
                <w:szCs w:val="24"/>
              </w:rPr>
              <w:t>Оказание информационной, консультационной поддержки субъектам предпринимательской и инвестиционной деятельности</w:t>
            </w:r>
            <w:r w:rsidR="00E104AC" w:rsidRPr="00D15DF7">
              <w:rPr>
                <w:rFonts w:ascii="Times New Roman" w:hAnsi="Times New Roman"/>
                <w:b/>
                <w:sz w:val="24"/>
                <w:szCs w:val="24"/>
              </w:rPr>
              <w:t>»</w:t>
            </w:r>
          </w:p>
        </w:tc>
        <w:tc>
          <w:tcPr>
            <w:tcW w:w="1931" w:type="dxa"/>
            <w:tcBorders>
              <w:top w:val="single" w:sz="4" w:space="0" w:color="auto"/>
              <w:left w:val="nil"/>
              <w:bottom w:val="single" w:sz="4" w:space="0" w:color="auto"/>
              <w:right w:val="single" w:sz="4" w:space="0" w:color="auto"/>
            </w:tcBorders>
            <w:noWrap/>
            <w:vAlign w:val="bottom"/>
            <w:hideMark/>
          </w:tcPr>
          <w:p w:rsidR="001C2660" w:rsidRPr="00D15DF7" w:rsidRDefault="001C2660" w:rsidP="00430F8C">
            <w:pPr>
              <w:widowControl w:val="0"/>
              <w:autoSpaceDE w:val="0"/>
              <w:autoSpaceDN w:val="0"/>
              <w:adjustRightInd w:val="0"/>
              <w:jc w:val="center"/>
              <w:outlineLvl w:val="1"/>
              <w:rPr>
                <w:rFonts w:ascii="Times New Roman" w:hAnsi="Times New Roman"/>
                <w:b/>
                <w:sz w:val="24"/>
                <w:szCs w:val="24"/>
              </w:rPr>
            </w:pPr>
          </w:p>
        </w:tc>
        <w:tc>
          <w:tcPr>
            <w:tcW w:w="1150" w:type="dxa"/>
            <w:tcBorders>
              <w:top w:val="single" w:sz="4" w:space="0" w:color="auto"/>
              <w:left w:val="nil"/>
              <w:bottom w:val="single" w:sz="4" w:space="0" w:color="auto"/>
              <w:right w:val="single" w:sz="4" w:space="0" w:color="auto"/>
            </w:tcBorders>
            <w:noWrap/>
            <w:vAlign w:val="bottom"/>
            <w:hideMark/>
          </w:tcPr>
          <w:p w:rsidR="001C2660" w:rsidRPr="00D15DF7" w:rsidRDefault="001C2660" w:rsidP="00430F8C">
            <w:pPr>
              <w:widowControl w:val="0"/>
              <w:autoSpaceDE w:val="0"/>
              <w:autoSpaceDN w:val="0"/>
              <w:adjustRightInd w:val="0"/>
              <w:jc w:val="center"/>
              <w:outlineLvl w:val="1"/>
              <w:rPr>
                <w:rFonts w:ascii="Times New Roman" w:hAnsi="Times New Roman"/>
                <w:b/>
                <w:sz w:val="24"/>
                <w:szCs w:val="24"/>
              </w:rPr>
            </w:pPr>
          </w:p>
        </w:tc>
        <w:tc>
          <w:tcPr>
            <w:tcW w:w="1206" w:type="dxa"/>
            <w:tcBorders>
              <w:top w:val="single" w:sz="4" w:space="0" w:color="auto"/>
              <w:left w:val="nil"/>
              <w:bottom w:val="single" w:sz="4" w:space="0" w:color="auto"/>
              <w:right w:val="single" w:sz="4" w:space="0" w:color="auto"/>
            </w:tcBorders>
            <w:noWrap/>
            <w:vAlign w:val="bottom"/>
            <w:hideMark/>
          </w:tcPr>
          <w:p w:rsidR="001C2660" w:rsidRPr="00D15DF7" w:rsidRDefault="001C2660" w:rsidP="00430F8C">
            <w:pPr>
              <w:widowControl w:val="0"/>
              <w:autoSpaceDE w:val="0"/>
              <w:autoSpaceDN w:val="0"/>
              <w:adjustRightInd w:val="0"/>
              <w:jc w:val="center"/>
              <w:outlineLvl w:val="1"/>
              <w:rPr>
                <w:rFonts w:ascii="Times New Roman" w:hAnsi="Times New Roman"/>
                <w:b/>
                <w:sz w:val="24"/>
                <w:szCs w:val="24"/>
              </w:rPr>
            </w:pPr>
          </w:p>
        </w:tc>
        <w:tc>
          <w:tcPr>
            <w:tcW w:w="2375" w:type="dxa"/>
            <w:tcBorders>
              <w:top w:val="single" w:sz="4" w:space="0" w:color="auto"/>
              <w:left w:val="nil"/>
              <w:bottom w:val="single" w:sz="4" w:space="0" w:color="auto"/>
              <w:right w:val="single" w:sz="4" w:space="0" w:color="auto"/>
            </w:tcBorders>
            <w:noWrap/>
            <w:hideMark/>
          </w:tcPr>
          <w:p w:rsidR="001C2660" w:rsidRPr="00D15DF7" w:rsidRDefault="001C2660" w:rsidP="009F2923">
            <w:pPr>
              <w:widowControl w:val="0"/>
              <w:autoSpaceDE w:val="0"/>
              <w:autoSpaceDN w:val="0"/>
              <w:adjustRightInd w:val="0"/>
              <w:outlineLvl w:val="1"/>
              <w:rPr>
                <w:rFonts w:ascii="Times New Roman" w:hAnsi="Times New Roman"/>
                <w:b/>
                <w:sz w:val="24"/>
                <w:szCs w:val="24"/>
              </w:rPr>
            </w:pPr>
          </w:p>
        </w:tc>
        <w:tc>
          <w:tcPr>
            <w:tcW w:w="1889" w:type="dxa"/>
            <w:tcBorders>
              <w:top w:val="single" w:sz="4" w:space="0" w:color="auto"/>
              <w:left w:val="nil"/>
              <w:bottom w:val="single" w:sz="4" w:space="0" w:color="auto"/>
              <w:right w:val="single" w:sz="4" w:space="0" w:color="auto"/>
            </w:tcBorders>
            <w:noWrap/>
            <w:vAlign w:val="bottom"/>
            <w:hideMark/>
          </w:tcPr>
          <w:p w:rsidR="001C2660" w:rsidRPr="00020FA7" w:rsidRDefault="001C2660" w:rsidP="00020FA7">
            <w:pPr>
              <w:autoSpaceDE w:val="0"/>
              <w:autoSpaceDN w:val="0"/>
              <w:adjustRightInd w:val="0"/>
              <w:spacing w:before="0"/>
              <w:jc w:val="left"/>
              <w:rPr>
                <w:rFonts w:ascii="Times New Roman" w:hAnsi="Times New Roman"/>
                <w:sz w:val="24"/>
                <w:szCs w:val="24"/>
              </w:rPr>
            </w:pPr>
          </w:p>
        </w:tc>
        <w:tc>
          <w:tcPr>
            <w:tcW w:w="2000" w:type="dxa"/>
            <w:tcBorders>
              <w:top w:val="single" w:sz="4" w:space="0" w:color="auto"/>
              <w:left w:val="nil"/>
              <w:bottom w:val="single" w:sz="4" w:space="0" w:color="auto"/>
              <w:right w:val="single" w:sz="4" w:space="0" w:color="auto"/>
            </w:tcBorders>
            <w:noWrap/>
            <w:vAlign w:val="bottom"/>
            <w:hideMark/>
          </w:tcPr>
          <w:p w:rsidR="001C2660" w:rsidRPr="00D15DF7" w:rsidRDefault="001C2660" w:rsidP="00430F8C">
            <w:pPr>
              <w:widowControl w:val="0"/>
              <w:autoSpaceDE w:val="0"/>
              <w:autoSpaceDN w:val="0"/>
              <w:adjustRightInd w:val="0"/>
              <w:jc w:val="center"/>
              <w:outlineLvl w:val="1"/>
              <w:rPr>
                <w:rFonts w:ascii="Times New Roman" w:hAnsi="Times New Roman"/>
                <w:b/>
                <w:sz w:val="24"/>
                <w:szCs w:val="24"/>
              </w:rPr>
            </w:pPr>
          </w:p>
        </w:tc>
      </w:tr>
      <w:tr w:rsidR="00B25293" w:rsidRPr="00430F8C" w:rsidTr="009F2923">
        <w:trPr>
          <w:trHeight w:val="278"/>
        </w:trPr>
        <w:tc>
          <w:tcPr>
            <w:tcW w:w="724" w:type="dxa"/>
            <w:tcBorders>
              <w:top w:val="single" w:sz="4" w:space="0" w:color="auto"/>
              <w:left w:val="single" w:sz="4" w:space="0" w:color="auto"/>
              <w:right w:val="single" w:sz="4" w:space="0" w:color="auto"/>
            </w:tcBorders>
            <w:noWrap/>
            <w:vAlign w:val="center"/>
            <w:hideMark/>
          </w:tcPr>
          <w:p w:rsidR="00B25293" w:rsidRPr="00430F8C" w:rsidRDefault="00B25293" w:rsidP="001C2660">
            <w:pPr>
              <w:widowControl w:val="0"/>
              <w:autoSpaceDE w:val="0"/>
              <w:autoSpaceDN w:val="0"/>
              <w:adjustRightInd w:val="0"/>
              <w:jc w:val="center"/>
              <w:outlineLvl w:val="1"/>
              <w:rPr>
                <w:rFonts w:ascii="Times New Roman" w:hAnsi="Times New Roman"/>
                <w:bCs/>
                <w:sz w:val="24"/>
                <w:szCs w:val="24"/>
              </w:rPr>
            </w:pPr>
            <w:r>
              <w:rPr>
                <w:rFonts w:ascii="Times New Roman" w:hAnsi="Times New Roman"/>
                <w:bCs/>
                <w:sz w:val="24"/>
                <w:szCs w:val="24"/>
              </w:rPr>
              <w:t>02</w:t>
            </w:r>
          </w:p>
        </w:tc>
        <w:tc>
          <w:tcPr>
            <w:tcW w:w="567" w:type="dxa"/>
            <w:tcBorders>
              <w:top w:val="single" w:sz="4" w:space="0" w:color="auto"/>
              <w:left w:val="nil"/>
              <w:right w:val="single" w:sz="4" w:space="0" w:color="auto"/>
            </w:tcBorders>
            <w:noWrap/>
            <w:vAlign w:val="center"/>
            <w:hideMark/>
          </w:tcPr>
          <w:p w:rsidR="00B25293" w:rsidRPr="00430F8C" w:rsidRDefault="00B25293" w:rsidP="001C2660">
            <w:pPr>
              <w:widowControl w:val="0"/>
              <w:autoSpaceDE w:val="0"/>
              <w:autoSpaceDN w:val="0"/>
              <w:adjustRightInd w:val="0"/>
              <w:jc w:val="center"/>
              <w:outlineLvl w:val="1"/>
              <w:rPr>
                <w:rFonts w:ascii="Times New Roman" w:hAnsi="Times New Roman"/>
                <w:bCs/>
                <w:sz w:val="24"/>
                <w:szCs w:val="24"/>
              </w:rPr>
            </w:pPr>
            <w:r>
              <w:rPr>
                <w:rFonts w:ascii="Times New Roman" w:hAnsi="Times New Roman"/>
                <w:bCs/>
                <w:sz w:val="24"/>
                <w:szCs w:val="24"/>
              </w:rPr>
              <w:t>0</w:t>
            </w:r>
          </w:p>
        </w:tc>
        <w:tc>
          <w:tcPr>
            <w:tcW w:w="851" w:type="dxa"/>
            <w:tcBorders>
              <w:top w:val="single" w:sz="4" w:space="0" w:color="auto"/>
              <w:left w:val="nil"/>
              <w:right w:val="single" w:sz="4" w:space="0" w:color="auto"/>
            </w:tcBorders>
            <w:noWrap/>
            <w:vAlign w:val="center"/>
            <w:hideMark/>
          </w:tcPr>
          <w:p w:rsidR="00B25293" w:rsidRPr="00430F8C" w:rsidRDefault="00B25293" w:rsidP="001C266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05 00000</w:t>
            </w:r>
          </w:p>
        </w:tc>
        <w:tc>
          <w:tcPr>
            <w:tcW w:w="2268" w:type="dxa"/>
            <w:tcBorders>
              <w:top w:val="single" w:sz="4" w:space="0" w:color="auto"/>
              <w:left w:val="nil"/>
              <w:right w:val="single" w:sz="4" w:space="0" w:color="auto"/>
            </w:tcBorders>
            <w:noWrap/>
            <w:vAlign w:val="center"/>
            <w:hideMark/>
          </w:tcPr>
          <w:p w:rsidR="00B25293" w:rsidRPr="00430F8C" w:rsidRDefault="00B25293" w:rsidP="00E104AC">
            <w:pPr>
              <w:autoSpaceDE w:val="0"/>
              <w:autoSpaceDN w:val="0"/>
              <w:adjustRightInd w:val="0"/>
              <w:spacing w:before="0"/>
              <w:rPr>
                <w:rFonts w:ascii="Times New Roman" w:hAnsi="Times New Roman"/>
                <w:sz w:val="24"/>
                <w:szCs w:val="24"/>
              </w:rPr>
            </w:pPr>
            <w:r>
              <w:rPr>
                <w:rFonts w:ascii="Times New Roman" w:hAnsi="Times New Roman"/>
                <w:sz w:val="24"/>
                <w:szCs w:val="24"/>
              </w:rPr>
              <w:t xml:space="preserve">Организация и проведение форумов, конференций, семинаров, </w:t>
            </w:r>
            <w:r w:rsidR="00E104AC">
              <w:rPr>
                <w:rFonts w:ascii="Times New Roman" w:hAnsi="Times New Roman"/>
                <w:sz w:val="24"/>
                <w:szCs w:val="24"/>
              </w:rPr>
              <w:t>«</w:t>
            </w:r>
            <w:r>
              <w:rPr>
                <w:rFonts w:ascii="Times New Roman" w:hAnsi="Times New Roman"/>
                <w:sz w:val="24"/>
                <w:szCs w:val="24"/>
              </w:rPr>
              <w:t>круглых столов</w:t>
            </w:r>
            <w:r w:rsidR="00E104AC">
              <w:rPr>
                <w:rFonts w:ascii="Times New Roman" w:hAnsi="Times New Roman"/>
                <w:sz w:val="24"/>
                <w:szCs w:val="24"/>
              </w:rPr>
              <w:t>»</w:t>
            </w:r>
            <w:r>
              <w:rPr>
                <w:rFonts w:ascii="Times New Roman" w:hAnsi="Times New Roman"/>
                <w:sz w:val="24"/>
                <w:szCs w:val="24"/>
              </w:rPr>
              <w:t xml:space="preserve">, образовательных программ, направленных на развитие малого и среднего предпринимательства, поддержки индивидуальной предпринимательской инициативы, развитие инвестиционной деятельности на территории муниципального образования  </w:t>
            </w:r>
            <w:r w:rsidR="00E104AC">
              <w:rPr>
                <w:rFonts w:ascii="Times New Roman" w:hAnsi="Times New Roman"/>
                <w:sz w:val="24"/>
                <w:szCs w:val="24"/>
              </w:rPr>
              <w:t>«</w:t>
            </w:r>
            <w:r>
              <w:rPr>
                <w:rFonts w:ascii="Times New Roman" w:hAnsi="Times New Roman"/>
                <w:sz w:val="24"/>
                <w:szCs w:val="24"/>
              </w:rPr>
              <w:t>Город Ижевск</w:t>
            </w:r>
            <w:r w:rsidR="00E104AC">
              <w:rPr>
                <w:rFonts w:ascii="Times New Roman" w:hAnsi="Times New Roman"/>
                <w:sz w:val="24"/>
                <w:szCs w:val="24"/>
              </w:rPr>
              <w:t>»</w:t>
            </w:r>
          </w:p>
        </w:tc>
        <w:tc>
          <w:tcPr>
            <w:tcW w:w="1931" w:type="dxa"/>
            <w:tcBorders>
              <w:top w:val="single" w:sz="4" w:space="0" w:color="auto"/>
              <w:left w:val="nil"/>
              <w:right w:val="single" w:sz="4" w:space="0" w:color="auto"/>
            </w:tcBorders>
            <w:noWrap/>
            <w:hideMark/>
          </w:tcPr>
          <w:p w:rsidR="00B25293" w:rsidRPr="00430F8C" w:rsidRDefault="00B25293" w:rsidP="001C266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УЭиИ, ИГФПМСП</w:t>
            </w:r>
          </w:p>
        </w:tc>
        <w:tc>
          <w:tcPr>
            <w:tcW w:w="1150" w:type="dxa"/>
            <w:tcBorders>
              <w:top w:val="single" w:sz="4" w:space="0" w:color="auto"/>
              <w:left w:val="nil"/>
              <w:right w:val="single" w:sz="4" w:space="0" w:color="auto"/>
            </w:tcBorders>
            <w:noWrap/>
            <w:vAlign w:val="bottom"/>
            <w:hideMark/>
          </w:tcPr>
          <w:p w:rsidR="00B25293" w:rsidRPr="00430F8C" w:rsidRDefault="00B25293" w:rsidP="00430F8C">
            <w:pPr>
              <w:widowControl w:val="0"/>
              <w:autoSpaceDE w:val="0"/>
              <w:autoSpaceDN w:val="0"/>
              <w:adjustRightInd w:val="0"/>
              <w:jc w:val="center"/>
              <w:outlineLvl w:val="1"/>
              <w:rPr>
                <w:rFonts w:ascii="Times New Roman" w:hAnsi="Times New Roman"/>
                <w:sz w:val="24"/>
                <w:szCs w:val="24"/>
              </w:rPr>
            </w:pPr>
          </w:p>
        </w:tc>
        <w:tc>
          <w:tcPr>
            <w:tcW w:w="1206" w:type="dxa"/>
            <w:tcBorders>
              <w:top w:val="single" w:sz="4" w:space="0" w:color="auto"/>
              <w:left w:val="nil"/>
              <w:right w:val="single" w:sz="4" w:space="0" w:color="auto"/>
            </w:tcBorders>
            <w:noWrap/>
            <w:vAlign w:val="bottom"/>
            <w:hideMark/>
          </w:tcPr>
          <w:p w:rsidR="00B25293" w:rsidRPr="00430F8C" w:rsidRDefault="00B25293" w:rsidP="00430F8C">
            <w:pPr>
              <w:widowControl w:val="0"/>
              <w:autoSpaceDE w:val="0"/>
              <w:autoSpaceDN w:val="0"/>
              <w:adjustRightInd w:val="0"/>
              <w:jc w:val="center"/>
              <w:outlineLvl w:val="1"/>
              <w:rPr>
                <w:rFonts w:ascii="Times New Roman" w:hAnsi="Times New Roman"/>
                <w:sz w:val="24"/>
                <w:szCs w:val="24"/>
              </w:rPr>
            </w:pPr>
          </w:p>
        </w:tc>
        <w:tc>
          <w:tcPr>
            <w:tcW w:w="2375" w:type="dxa"/>
            <w:tcBorders>
              <w:top w:val="single" w:sz="4" w:space="0" w:color="auto"/>
              <w:left w:val="nil"/>
              <w:right w:val="single" w:sz="4" w:space="0" w:color="auto"/>
            </w:tcBorders>
            <w:noWrap/>
            <w:hideMark/>
          </w:tcPr>
          <w:p w:rsidR="00B25293" w:rsidRDefault="00B25293" w:rsidP="009F2923">
            <w:pPr>
              <w:autoSpaceDE w:val="0"/>
              <w:autoSpaceDN w:val="0"/>
              <w:adjustRightInd w:val="0"/>
              <w:spacing w:before="0"/>
              <w:rPr>
                <w:rFonts w:ascii="Times New Roman" w:hAnsi="Times New Roman"/>
                <w:sz w:val="24"/>
                <w:szCs w:val="24"/>
              </w:rPr>
            </w:pPr>
            <w:r>
              <w:rPr>
                <w:rFonts w:ascii="Times New Roman" w:hAnsi="Times New Roman"/>
                <w:sz w:val="24"/>
                <w:szCs w:val="24"/>
              </w:rPr>
              <w:t>Количество организованных мероприятий: форумы, конференции – 1 ед.</w:t>
            </w:r>
          </w:p>
          <w:p w:rsidR="00B25293" w:rsidRPr="00430F8C" w:rsidRDefault="00B25293" w:rsidP="009F2923">
            <w:pPr>
              <w:widowControl w:val="0"/>
              <w:autoSpaceDE w:val="0"/>
              <w:autoSpaceDN w:val="0"/>
              <w:adjustRightInd w:val="0"/>
              <w:outlineLvl w:val="1"/>
              <w:rPr>
                <w:rFonts w:ascii="Times New Roman" w:hAnsi="Times New Roman"/>
                <w:sz w:val="24"/>
                <w:szCs w:val="24"/>
              </w:rPr>
            </w:pPr>
            <w:r>
              <w:rPr>
                <w:rFonts w:ascii="Times New Roman" w:hAnsi="Times New Roman"/>
                <w:sz w:val="24"/>
                <w:szCs w:val="24"/>
              </w:rPr>
              <w:t xml:space="preserve">семинары, </w:t>
            </w:r>
            <w:r w:rsidR="00E104AC">
              <w:rPr>
                <w:rFonts w:ascii="Times New Roman" w:hAnsi="Times New Roman"/>
                <w:sz w:val="24"/>
                <w:szCs w:val="24"/>
              </w:rPr>
              <w:t>«</w:t>
            </w:r>
            <w:r>
              <w:rPr>
                <w:rFonts w:ascii="Times New Roman" w:hAnsi="Times New Roman"/>
                <w:sz w:val="24"/>
                <w:szCs w:val="24"/>
              </w:rPr>
              <w:t>круглые столы</w:t>
            </w:r>
            <w:r w:rsidR="00E104AC">
              <w:rPr>
                <w:rFonts w:ascii="Times New Roman" w:hAnsi="Times New Roman"/>
                <w:sz w:val="24"/>
                <w:szCs w:val="24"/>
              </w:rPr>
              <w:t>»</w:t>
            </w:r>
            <w:r>
              <w:rPr>
                <w:rFonts w:ascii="Times New Roman" w:hAnsi="Times New Roman"/>
                <w:sz w:val="24"/>
                <w:szCs w:val="24"/>
              </w:rPr>
              <w:t xml:space="preserve"> - 4 ед.</w:t>
            </w:r>
          </w:p>
        </w:tc>
        <w:tc>
          <w:tcPr>
            <w:tcW w:w="1889" w:type="dxa"/>
            <w:tcBorders>
              <w:top w:val="single" w:sz="4" w:space="0" w:color="auto"/>
              <w:left w:val="nil"/>
              <w:right w:val="single" w:sz="4" w:space="0" w:color="auto"/>
            </w:tcBorders>
            <w:noWrap/>
            <w:hideMark/>
          </w:tcPr>
          <w:p w:rsidR="00B25293" w:rsidRPr="00430F8C" w:rsidRDefault="00E104AC" w:rsidP="00E104AC">
            <w:pPr>
              <w:widowControl w:val="0"/>
              <w:autoSpaceDE w:val="0"/>
              <w:autoSpaceDN w:val="0"/>
              <w:adjustRightInd w:val="0"/>
              <w:outlineLvl w:val="1"/>
              <w:rPr>
                <w:rFonts w:ascii="Times New Roman" w:hAnsi="Times New Roman"/>
                <w:sz w:val="24"/>
                <w:szCs w:val="24"/>
              </w:rPr>
            </w:pPr>
            <w:r>
              <w:rPr>
                <w:rFonts w:ascii="Times New Roman" w:hAnsi="Times New Roman"/>
                <w:sz w:val="24"/>
                <w:szCs w:val="24"/>
              </w:rPr>
              <w:t>П</w:t>
            </w:r>
            <w:r w:rsidRPr="00521EE6">
              <w:rPr>
                <w:rFonts w:ascii="Times New Roman" w:hAnsi="Times New Roman"/>
                <w:sz w:val="24"/>
                <w:szCs w:val="24"/>
              </w:rPr>
              <w:t>роведено 34 различных мероприяти</w:t>
            </w:r>
            <w:r>
              <w:rPr>
                <w:rFonts w:ascii="Times New Roman" w:hAnsi="Times New Roman"/>
                <w:sz w:val="24"/>
                <w:szCs w:val="24"/>
              </w:rPr>
              <w:t>я</w:t>
            </w:r>
            <w:r w:rsidRPr="00521EE6">
              <w:rPr>
                <w:rFonts w:ascii="Times New Roman" w:hAnsi="Times New Roman"/>
                <w:sz w:val="24"/>
                <w:szCs w:val="24"/>
              </w:rPr>
              <w:t>, в том числе</w:t>
            </w:r>
            <w:r w:rsidRPr="00963CCD">
              <w:rPr>
                <w:rFonts w:ascii="Times New Roman" w:hAnsi="Times New Roman"/>
                <w:sz w:val="24"/>
                <w:szCs w:val="24"/>
              </w:rPr>
              <w:t>: 17 семинаров и круглых столов</w:t>
            </w:r>
          </w:p>
        </w:tc>
        <w:tc>
          <w:tcPr>
            <w:tcW w:w="2000" w:type="dxa"/>
            <w:tcBorders>
              <w:top w:val="single" w:sz="4" w:space="0" w:color="auto"/>
              <w:left w:val="nil"/>
              <w:right w:val="single" w:sz="4" w:space="0" w:color="auto"/>
            </w:tcBorders>
            <w:noWrap/>
            <w:hideMark/>
          </w:tcPr>
          <w:p w:rsidR="00B25293" w:rsidRPr="00430F8C" w:rsidRDefault="00B25293" w:rsidP="00B25293">
            <w:pPr>
              <w:widowControl w:val="0"/>
              <w:autoSpaceDE w:val="0"/>
              <w:autoSpaceDN w:val="0"/>
              <w:adjustRightInd w:val="0"/>
              <w:jc w:val="center"/>
              <w:outlineLvl w:val="1"/>
              <w:rPr>
                <w:rFonts w:ascii="Times New Roman" w:hAnsi="Times New Roman"/>
                <w:sz w:val="24"/>
                <w:szCs w:val="24"/>
              </w:rPr>
            </w:pPr>
          </w:p>
        </w:tc>
      </w:tr>
      <w:tr w:rsidR="001D60EB" w:rsidRPr="00430F8C" w:rsidTr="009F2923">
        <w:trPr>
          <w:trHeight w:val="282"/>
        </w:trPr>
        <w:tc>
          <w:tcPr>
            <w:tcW w:w="724" w:type="dxa"/>
            <w:vMerge w:val="restart"/>
            <w:tcBorders>
              <w:top w:val="single" w:sz="4" w:space="0" w:color="auto"/>
              <w:left w:val="single" w:sz="4" w:space="0" w:color="auto"/>
              <w:right w:val="single" w:sz="4" w:space="0" w:color="auto"/>
            </w:tcBorders>
            <w:noWrap/>
            <w:vAlign w:val="center"/>
            <w:hideMark/>
          </w:tcPr>
          <w:p w:rsidR="001D60EB" w:rsidRPr="00430F8C" w:rsidRDefault="001D60EB" w:rsidP="001C2660">
            <w:pPr>
              <w:widowControl w:val="0"/>
              <w:autoSpaceDE w:val="0"/>
              <w:autoSpaceDN w:val="0"/>
              <w:adjustRightInd w:val="0"/>
              <w:jc w:val="center"/>
              <w:outlineLvl w:val="1"/>
              <w:rPr>
                <w:rFonts w:ascii="Times New Roman" w:hAnsi="Times New Roman"/>
                <w:bCs/>
                <w:sz w:val="24"/>
                <w:szCs w:val="24"/>
              </w:rPr>
            </w:pPr>
            <w:r>
              <w:rPr>
                <w:rFonts w:ascii="Times New Roman" w:hAnsi="Times New Roman"/>
                <w:bCs/>
                <w:sz w:val="24"/>
                <w:szCs w:val="24"/>
              </w:rPr>
              <w:t>02</w:t>
            </w:r>
          </w:p>
        </w:tc>
        <w:tc>
          <w:tcPr>
            <w:tcW w:w="567" w:type="dxa"/>
            <w:vMerge w:val="restart"/>
            <w:tcBorders>
              <w:top w:val="single" w:sz="4" w:space="0" w:color="auto"/>
              <w:left w:val="nil"/>
              <w:right w:val="single" w:sz="4" w:space="0" w:color="auto"/>
            </w:tcBorders>
            <w:noWrap/>
            <w:vAlign w:val="center"/>
            <w:hideMark/>
          </w:tcPr>
          <w:p w:rsidR="001D60EB" w:rsidRPr="00430F8C" w:rsidRDefault="001D60EB" w:rsidP="001C2660">
            <w:pPr>
              <w:widowControl w:val="0"/>
              <w:autoSpaceDE w:val="0"/>
              <w:autoSpaceDN w:val="0"/>
              <w:adjustRightInd w:val="0"/>
              <w:jc w:val="center"/>
              <w:outlineLvl w:val="1"/>
              <w:rPr>
                <w:rFonts w:ascii="Times New Roman" w:hAnsi="Times New Roman"/>
                <w:bCs/>
                <w:sz w:val="24"/>
                <w:szCs w:val="24"/>
              </w:rPr>
            </w:pPr>
            <w:r>
              <w:rPr>
                <w:rFonts w:ascii="Times New Roman" w:hAnsi="Times New Roman"/>
                <w:bCs/>
                <w:sz w:val="24"/>
                <w:szCs w:val="24"/>
              </w:rPr>
              <w:t>0</w:t>
            </w:r>
          </w:p>
        </w:tc>
        <w:tc>
          <w:tcPr>
            <w:tcW w:w="851" w:type="dxa"/>
            <w:vMerge w:val="restart"/>
            <w:tcBorders>
              <w:top w:val="single" w:sz="4" w:space="0" w:color="auto"/>
              <w:left w:val="nil"/>
              <w:right w:val="single" w:sz="4" w:space="0" w:color="auto"/>
            </w:tcBorders>
            <w:noWrap/>
            <w:vAlign w:val="center"/>
            <w:hideMark/>
          </w:tcPr>
          <w:p w:rsidR="001D60EB" w:rsidRPr="00430F8C" w:rsidRDefault="001D60EB" w:rsidP="00DD51F4">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05 60640</w:t>
            </w:r>
          </w:p>
        </w:tc>
        <w:tc>
          <w:tcPr>
            <w:tcW w:w="2268" w:type="dxa"/>
            <w:tcBorders>
              <w:top w:val="single" w:sz="4" w:space="0" w:color="auto"/>
              <w:left w:val="nil"/>
              <w:bottom w:val="single" w:sz="4" w:space="0" w:color="auto"/>
              <w:right w:val="single" w:sz="4" w:space="0" w:color="auto"/>
            </w:tcBorders>
            <w:noWrap/>
            <w:vAlign w:val="center"/>
            <w:hideMark/>
          </w:tcPr>
          <w:p w:rsidR="001D60EB" w:rsidRPr="00430F8C" w:rsidRDefault="001D60EB" w:rsidP="00E104AC">
            <w:pPr>
              <w:autoSpaceDE w:val="0"/>
              <w:autoSpaceDN w:val="0"/>
              <w:adjustRightInd w:val="0"/>
              <w:spacing w:before="0"/>
              <w:rPr>
                <w:rFonts w:ascii="Times New Roman" w:hAnsi="Times New Roman"/>
                <w:sz w:val="24"/>
                <w:szCs w:val="24"/>
              </w:rPr>
            </w:pPr>
            <w:r>
              <w:rPr>
                <w:rFonts w:ascii="Times New Roman" w:hAnsi="Times New Roman"/>
                <w:sz w:val="24"/>
                <w:szCs w:val="24"/>
              </w:rPr>
              <w:t xml:space="preserve">Предоставление субсидии ИГФПМСП в </w:t>
            </w:r>
            <w:r>
              <w:rPr>
                <w:rFonts w:ascii="Times New Roman" w:hAnsi="Times New Roman"/>
                <w:sz w:val="24"/>
                <w:szCs w:val="24"/>
              </w:rPr>
              <w:lastRenderedPageBreak/>
              <w:t>качестве добровольного имущественного взноса на финансовое обеспечение затрат:</w:t>
            </w:r>
          </w:p>
        </w:tc>
        <w:tc>
          <w:tcPr>
            <w:tcW w:w="1931" w:type="dxa"/>
            <w:vMerge w:val="restart"/>
            <w:tcBorders>
              <w:top w:val="single" w:sz="4" w:space="0" w:color="auto"/>
              <w:left w:val="nil"/>
              <w:right w:val="single" w:sz="4" w:space="0" w:color="auto"/>
            </w:tcBorders>
            <w:noWrap/>
            <w:hideMark/>
          </w:tcPr>
          <w:p w:rsidR="001D60EB" w:rsidRPr="00430F8C" w:rsidRDefault="001D60EB" w:rsidP="00DD51F4">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lastRenderedPageBreak/>
              <w:t>УЭиИ, ИГФПМСП</w:t>
            </w:r>
          </w:p>
        </w:tc>
        <w:tc>
          <w:tcPr>
            <w:tcW w:w="1150" w:type="dxa"/>
            <w:tcBorders>
              <w:top w:val="single" w:sz="4" w:space="0" w:color="auto"/>
              <w:left w:val="nil"/>
              <w:bottom w:val="single" w:sz="4" w:space="0" w:color="auto"/>
              <w:right w:val="single" w:sz="4" w:space="0" w:color="auto"/>
            </w:tcBorders>
            <w:noWrap/>
            <w:vAlign w:val="bottom"/>
            <w:hideMark/>
          </w:tcPr>
          <w:p w:rsidR="001D60EB" w:rsidRPr="00430F8C" w:rsidRDefault="001D60EB" w:rsidP="00430F8C">
            <w:pPr>
              <w:widowControl w:val="0"/>
              <w:autoSpaceDE w:val="0"/>
              <w:autoSpaceDN w:val="0"/>
              <w:adjustRightInd w:val="0"/>
              <w:jc w:val="center"/>
              <w:outlineLvl w:val="1"/>
              <w:rPr>
                <w:rFonts w:ascii="Times New Roman" w:hAnsi="Times New Roman"/>
                <w:sz w:val="24"/>
                <w:szCs w:val="24"/>
              </w:rPr>
            </w:pPr>
          </w:p>
        </w:tc>
        <w:tc>
          <w:tcPr>
            <w:tcW w:w="1206" w:type="dxa"/>
            <w:tcBorders>
              <w:top w:val="single" w:sz="4" w:space="0" w:color="auto"/>
              <w:left w:val="nil"/>
              <w:bottom w:val="single" w:sz="4" w:space="0" w:color="auto"/>
              <w:right w:val="single" w:sz="4" w:space="0" w:color="auto"/>
            </w:tcBorders>
            <w:noWrap/>
            <w:vAlign w:val="bottom"/>
            <w:hideMark/>
          </w:tcPr>
          <w:p w:rsidR="001D60EB" w:rsidRPr="00430F8C" w:rsidRDefault="001D60EB" w:rsidP="00430F8C">
            <w:pPr>
              <w:widowControl w:val="0"/>
              <w:autoSpaceDE w:val="0"/>
              <w:autoSpaceDN w:val="0"/>
              <w:adjustRightInd w:val="0"/>
              <w:jc w:val="center"/>
              <w:outlineLvl w:val="1"/>
              <w:rPr>
                <w:rFonts w:ascii="Times New Roman" w:hAnsi="Times New Roman"/>
                <w:sz w:val="24"/>
                <w:szCs w:val="24"/>
              </w:rPr>
            </w:pPr>
          </w:p>
        </w:tc>
        <w:tc>
          <w:tcPr>
            <w:tcW w:w="2375" w:type="dxa"/>
            <w:tcBorders>
              <w:top w:val="single" w:sz="4" w:space="0" w:color="auto"/>
              <w:left w:val="nil"/>
              <w:bottom w:val="single" w:sz="4" w:space="0" w:color="auto"/>
              <w:right w:val="single" w:sz="4" w:space="0" w:color="auto"/>
            </w:tcBorders>
            <w:noWrap/>
            <w:hideMark/>
          </w:tcPr>
          <w:p w:rsidR="001D60EB" w:rsidRPr="00430F8C" w:rsidRDefault="001D60EB" w:rsidP="009F2923">
            <w:pPr>
              <w:autoSpaceDE w:val="0"/>
              <w:autoSpaceDN w:val="0"/>
              <w:adjustRightInd w:val="0"/>
              <w:spacing w:before="0"/>
              <w:rPr>
                <w:rFonts w:ascii="Times New Roman" w:hAnsi="Times New Roman"/>
                <w:sz w:val="24"/>
                <w:szCs w:val="24"/>
              </w:rPr>
            </w:pPr>
          </w:p>
        </w:tc>
        <w:tc>
          <w:tcPr>
            <w:tcW w:w="1889" w:type="dxa"/>
            <w:tcBorders>
              <w:top w:val="single" w:sz="4" w:space="0" w:color="auto"/>
              <w:left w:val="nil"/>
              <w:bottom w:val="single" w:sz="4" w:space="0" w:color="auto"/>
              <w:right w:val="single" w:sz="4" w:space="0" w:color="auto"/>
            </w:tcBorders>
            <w:noWrap/>
            <w:vAlign w:val="bottom"/>
            <w:hideMark/>
          </w:tcPr>
          <w:p w:rsidR="001D60EB" w:rsidRPr="00430F8C" w:rsidRDefault="001D60EB" w:rsidP="00430F8C">
            <w:pPr>
              <w:widowControl w:val="0"/>
              <w:autoSpaceDE w:val="0"/>
              <w:autoSpaceDN w:val="0"/>
              <w:adjustRightInd w:val="0"/>
              <w:jc w:val="center"/>
              <w:outlineLvl w:val="1"/>
              <w:rPr>
                <w:rFonts w:ascii="Times New Roman" w:hAnsi="Times New Roman"/>
                <w:sz w:val="24"/>
                <w:szCs w:val="24"/>
              </w:rPr>
            </w:pPr>
          </w:p>
        </w:tc>
        <w:tc>
          <w:tcPr>
            <w:tcW w:w="2000" w:type="dxa"/>
            <w:tcBorders>
              <w:top w:val="single" w:sz="4" w:space="0" w:color="auto"/>
              <w:left w:val="nil"/>
              <w:bottom w:val="single" w:sz="4" w:space="0" w:color="auto"/>
              <w:right w:val="single" w:sz="4" w:space="0" w:color="auto"/>
            </w:tcBorders>
            <w:noWrap/>
            <w:vAlign w:val="bottom"/>
            <w:hideMark/>
          </w:tcPr>
          <w:p w:rsidR="001D60EB" w:rsidRPr="00430F8C" w:rsidRDefault="001D60EB" w:rsidP="00430F8C">
            <w:pPr>
              <w:widowControl w:val="0"/>
              <w:autoSpaceDE w:val="0"/>
              <w:autoSpaceDN w:val="0"/>
              <w:adjustRightInd w:val="0"/>
              <w:jc w:val="center"/>
              <w:outlineLvl w:val="1"/>
              <w:rPr>
                <w:rFonts w:ascii="Times New Roman" w:hAnsi="Times New Roman"/>
                <w:sz w:val="24"/>
                <w:szCs w:val="24"/>
              </w:rPr>
            </w:pPr>
          </w:p>
        </w:tc>
      </w:tr>
      <w:tr w:rsidR="001D60EB" w:rsidRPr="00430F8C" w:rsidTr="00707305">
        <w:trPr>
          <w:trHeight w:val="282"/>
        </w:trPr>
        <w:tc>
          <w:tcPr>
            <w:tcW w:w="724" w:type="dxa"/>
            <w:vMerge/>
            <w:tcBorders>
              <w:left w:val="single" w:sz="4" w:space="0" w:color="auto"/>
              <w:right w:val="single" w:sz="4" w:space="0" w:color="auto"/>
            </w:tcBorders>
            <w:noWrap/>
            <w:vAlign w:val="center"/>
            <w:hideMark/>
          </w:tcPr>
          <w:p w:rsidR="001D60EB" w:rsidRPr="00430F8C" w:rsidRDefault="001D60EB" w:rsidP="001C2660">
            <w:pPr>
              <w:widowControl w:val="0"/>
              <w:autoSpaceDE w:val="0"/>
              <w:autoSpaceDN w:val="0"/>
              <w:adjustRightInd w:val="0"/>
              <w:jc w:val="center"/>
              <w:outlineLvl w:val="1"/>
              <w:rPr>
                <w:rFonts w:ascii="Times New Roman" w:hAnsi="Times New Roman"/>
                <w:bCs/>
                <w:sz w:val="24"/>
                <w:szCs w:val="24"/>
              </w:rPr>
            </w:pPr>
          </w:p>
        </w:tc>
        <w:tc>
          <w:tcPr>
            <w:tcW w:w="567" w:type="dxa"/>
            <w:vMerge/>
            <w:tcBorders>
              <w:left w:val="nil"/>
              <w:right w:val="single" w:sz="4" w:space="0" w:color="auto"/>
            </w:tcBorders>
            <w:noWrap/>
            <w:vAlign w:val="center"/>
            <w:hideMark/>
          </w:tcPr>
          <w:p w:rsidR="001D60EB" w:rsidRPr="00430F8C" w:rsidRDefault="001D60EB" w:rsidP="001C2660">
            <w:pPr>
              <w:widowControl w:val="0"/>
              <w:autoSpaceDE w:val="0"/>
              <w:autoSpaceDN w:val="0"/>
              <w:adjustRightInd w:val="0"/>
              <w:jc w:val="center"/>
              <w:outlineLvl w:val="1"/>
              <w:rPr>
                <w:rFonts w:ascii="Times New Roman" w:hAnsi="Times New Roman"/>
                <w:bCs/>
                <w:sz w:val="24"/>
                <w:szCs w:val="24"/>
              </w:rPr>
            </w:pPr>
          </w:p>
        </w:tc>
        <w:tc>
          <w:tcPr>
            <w:tcW w:w="851" w:type="dxa"/>
            <w:vMerge/>
            <w:tcBorders>
              <w:left w:val="nil"/>
              <w:right w:val="single" w:sz="4" w:space="0" w:color="auto"/>
            </w:tcBorders>
            <w:noWrap/>
            <w:vAlign w:val="center"/>
            <w:hideMark/>
          </w:tcPr>
          <w:p w:rsidR="001D60EB" w:rsidRPr="00430F8C" w:rsidRDefault="001D60EB" w:rsidP="001C2660">
            <w:pPr>
              <w:widowControl w:val="0"/>
              <w:autoSpaceDE w:val="0"/>
              <w:autoSpaceDN w:val="0"/>
              <w:adjustRightInd w:val="0"/>
              <w:jc w:val="center"/>
              <w:outlineLvl w:val="1"/>
              <w:rPr>
                <w:rFonts w:ascii="Times New Roman" w:hAnsi="Times New Roman"/>
                <w:sz w:val="24"/>
                <w:szCs w:val="24"/>
              </w:rPr>
            </w:pPr>
          </w:p>
        </w:tc>
        <w:tc>
          <w:tcPr>
            <w:tcW w:w="2268" w:type="dxa"/>
            <w:tcBorders>
              <w:top w:val="single" w:sz="4" w:space="0" w:color="auto"/>
              <w:left w:val="nil"/>
              <w:bottom w:val="single" w:sz="4" w:space="0" w:color="auto"/>
              <w:right w:val="single" w:sz="4" w:space="0" w:color="auto"/>
            </w:tcBorders>
            <w:noWrap/>
            <w:vAlign w:val="center"/>
            <w:hideMark/>
          </w:tcPr>
          <w:p w:rsidR="001D60EB" w:rsidRPr="00430F8C" w:rsidRDefault="001D60EB" w:rsidP="00E104AC">
            <w:pPr>
              <w:autoSpaceDE w:val="0"/>
              <w:autoSpaceDN w:val="0"/>
              <w:adjustRightInd w:val="0"/>
              <w:spacing w:before="0"/>
              <w:rPr>
                <w:rFonts w:ascii="Times New Roman" w:hAnsi="Times New Roman"/>
                <w:sz w:val="24"/>
                <w:szCs w:val="24"/>
              </w:rPr>
            </w:pPr>
            <w:r>
              <w:rPr>
                <w:rFonts w:ascii="Times New Roman" w:hAnsi="Times New Roman"/>
                <w:sz w:val="24"/>
                <w:szCs w:val="24"/>
              </w:rPr>
              <w:t>Оказание консультационной, информационной поддержки субъектам малого и среднего предпринимательства и гражданам, желающим открыть свое дело, компенсация расходов, связанных с обеспечением деятельности ИГФПМСП</w:t>
            </w:r>
          </w:p>
        </w:tc>
        <w:tc>
          <w:tcPr>
            <w:tcW w:w="1931" w:type="dxa"/>
            <w:vMerge/>
            <w:tcBorders>
              <w:left w:val="nil"/>
              <w:right w:val="single" w:sz="4" w:space="0" w:color="auto"/>
            </w:tcBorders>
            <w:noWrap/>
            <w:vAlign w:val="bottom"/>
            <w:hideMark/>
          </w:tcPr>
          <w:p w:rsidR="001D60EB" w:rsidRPr="00430F8C" w:rsidRDefault="001D60EB" w:rsidP="00430F8C">
            <w:pPr>
              <w:widowControl w:val="0"/>
              <w:autoSpaceDE w:val="0"/>
              <w:autoSpaceDN w:val="0"/>
              <w:adjustRightInd w:val="0"/>
              <w:jc w:val="center"/>
              <w:outlineLvl w:val="1"/>
              <w:rPr>
                <w:rFonts w:ascii="Times New Roman" w:hAnsi="Times New Roman"/>
                <w:sz w:val="24"/>
                <w:szCs w:val="24"/>
              </w:rPr>
            </w:pPr>
          </w:p>
        </w:tc>
        <w:tc>
          <w:tcPr>
            <w:tcW w:w="1150" w:type="dxa"/>
            <w:tcBorders>
              <w:top w:val="single" w:sz="4" w:space="0" w:color="auto"/>
              <w:left w:val="nil"/>
              <w:bottom w:val="single" w:sz="4" w:space="0" w:color="auto"/>
              <w:right w:val="single" w:sz="4" w:space="0" w:color="auto"/>
            </w:tcBorders>
            <w:noWrap/>
            <w:vAlign w:val="bottom"/>
            <w:hideMark/>
          </w:tcPr>
          <w:p w:rsidR="001D60EB" w:rsidRPr="00430F8C" w:rsidRDefault="001D60EB" w:rsidP="00430F8C">
            <w:pPr>
              <w:widowControl w:val="0"/>
              <w:autoSpaceDE w:val="0"/>
              <w:autoSpaceDN w:val="0"/>
              <w:adjustRightInd w:val="0"/>
              <w:jc w:val="center"/>
              <w:outlineLvl w:val="1"/>
              <w:rPr>
                <w:rFonts w:ascii="Times New Roman" w:hAnsi="Times New Roman"/>
                <w:sz w:val="24"/>
                <w:szCs w:val="24"/>
              </w:rPr>
            </w:pPr>
          </w:p>
        </w:tc>
        <w:tc>
          <w:tcPr>
            <w:tcW w:w="1206" w:type="dxa"/>
            <w:tcBorders>
              <w:top w:val="single" w:sz="4" w:space="0" w:color="auto"/>
              <w:left w:val="nil"/>
              <w:bottom w:val="single" w:sz="4" w:space="0" w:color="auto"/>
              <w:right w:val="single" w:sz="4" w:space="0" w:color="auto"/>
            </w:tcBorders>
            <w:noWrap/>
            <w:vAlign w:val="bottom"/>
            <w:hideMark/>
          </w:tcPr>
          <w:p w:rsidR="001D60EB" w:rsidRPr="00430F8C" w:rsidRDefault="001D60EB" w:rsidP="00430F8C">
            <w:pPr>
              <w:widowControl w:val="0"/>
              <w:autoSpaceDE w:val="0"/>
              <w:autoSpaceDN w:val="0"/>
              <w:adjustRightInd w:val="0"/>
              <w:jc w:val="center"/>
              <w:outlineLvl w:val="1"/>
              <w:rPr>
                <w:rFonts w:ascii="Times New Roman" w:hAnsi="Times New Roman"/>
                <w:sz w:val="24"/>
                <w:szCs w:val="24"/>
              </w:rPr>
            </w:pPr>
          </w:p>
        </w:tc>
        <w:tc>
          <w:tcPr>
            <w:tcW w:w="2375" w:type="dxa"/>
            <w:tcBorders>
              <w:top w:val="single" w:sz="4" w:space="0" w:color="auto"/>
              <w:left w:val="nil"/>
              <w:bottom w:val="single" w:sz="4" w:space="0" w:color="auto"/>
              <w:right w:val="single" w:sz="4" w:space="0" w:color="auto"/>
            </w:tcBorders>
            <w:noWrap/>
            <w:hideMark/>
          </w:tcPr>
          <w:p w:rsidR="001D60EB" w:rsidRDefault="001D60EB" w:rsidP="009F2923">
            <w:pPr>
              <w:autoSpaceDE w:val="0"/>
              <w:autoSpaceDN w:val="0"/>
              <w:adjustRightInd w:val="0"/>
              <w:spacing w:before="0"/>
              <w:rPr>
                <w:rFonts w:ascii="Times New Roman" w:hAnsi="Times New Roman"/>
                <w:sz w:val="24"/>
                <w:szCs w:val="24"/>
              </w:rPr>
            </w:pPr>
            <w:r>
              <w:rPr>
                <w:rFonts w:ascii="Times New Roman" w:hAnsi="Times New Roman"/>
                <w:sz w:val="24"/>
                <w:szCs w:val="24"/>
              </w:rPr>
              <w:t>Количество вновь зарегистрированных субъектов предпринимательства – 18 ед.</w:t>
            </w:r>
          </w:p>
          <w:p w:rsidR="001D60EB" w:rsidRPr="00430F8C" w:rsidRDefault="001D60EB" w:rsidP="009F2923">
            <w:pPr>
              <w:autoSpaceDE w:val="0"/>
              <w:autoSpaceDN w:val="0"/>
              <w:adjustRightInd w:val="0"/>
              <w:spacing w:before="0"/>
              <w:rPr>
                <w:rFonts w:ascii="Times New Roman" w:hAnsi="Times New Roman"/>
                <w:sz w:val="24"/>
                <w:szCs w:val="24"/>
              </w:rPr>
            </w:pPr>
          </w:p>
        </w:tc>
        <w:tc>
          <w:tcPr>
            <w:tcW w:w="1889" w:type="dxa"/>
            <w:tcBorders>
              <w:top w:val="single" w:sz="4" w:space="0" w:color="auto"/>
              <w:left w:val="nil"/>
              <w:bottom w:val="single" w:sz="4" w:space="0" w:color="auto"/>
              <w:right w:val="single" w:sz="4" w:space="0" w:color="auto"/>
            </w:tcBorders>
            <w:noWrap/>
            <w:hideMark/>
          </w:tcPr>
          <w:p w:rsidR="00696AE8" w:rsidRPr="00430F8C" w:rsidRDefault="00707305" w:rsidP="00F12874">
            <w:pPr>
              <w:widowControl w:val="0"/>
              <w:autoSpaceDE w:val="0"/>
              <w:autoSpaceDN w:val="0"/>
              <w:adjustRightInd w:val="0"/>
              <w:outlineLvl w:val="1"/>
              <w:rPr>
                <w:rFonts w:ascii="Times New Roman" w:hAnsi="Times New Roman"/>
                <w:sz w:val="24"/>
                <w:szCs w:val="24"/>
              </w:rPr>
            </w:pPr>
            <w:r>
              <w:rPr>
                <w:rFonts w:ascii="Times New Roman" w:hAnsi="Times New Roman"/>
                <w:sz w:val="24"/>
                <w:szCs w:val="24"/>
              </w:rPr>
              <w:t xml:space="preserve">Согласно сведениям, представленным в Едином реестре субъектов малого и среднего предпринимательства количество вновь зарегистрированных субъектов предпринимательства </w:t>
            </w:r>
            <w:r w:rsidR="00696AE8">
              <w:rPr>
                <w:rFonts w:ascii="Times New Roman" w:hAnsi="Times New Roman"/>
                <w:sz w:val="24"/>
                <w:szCs w:val="24"/>
              </w:rPr>
              <w:t xml:space="preserve">в 2019 г. </w:t>
            </w:r>
            <w:r>
              <w:rPr>
                <w:rFonts w:ascii="Times New Roman" w:hAnsi="Times New Roman"/>
                <w:sz w:val="24"/>
                <w:szCs w:val="24"/>
              </w:rPr>
              <w:t>– 5 544 ед.</w:t>
            </w:r>
          </w:p>
        </w:tc>
        <w:tc>
          <w:tcPr>
            <w:tcW w:w="2000" w:type="dxa"/>
            <w:tcBorders>
              <w:top w:val="single" w:sz="4" w:space="0" w:color="auto"/>
              <w:left w:val="nil"/>
              <w:bottom w:val="single" w:sz="4" w:space="0" w:color="auto"/>
              <w:right w:val="single" w:sz="4" w:space="0" w:color="auto"/>
            </w:tcBorders>
            <w:noWrap/>
            <w:vAlign w:val="bottom"/>
            <w:hideMark/>
          </w:tcPr>
          <w:p w:rsidR="001D60EB" w:rsidRPr="00430F8C" w:rsidRDefault="001D60EB" w:rsidP="00430F8C">
            <w:pPr>
              <w:widowControl w:val="0"/>
              <w:autoSpaceDE w:val="0"/>
              <w:autoSpaceDN w:val="0"/>
              <w:adjustRightInd w:val="0"/>
              <w:jc w:val="center"/>
              <w:outlineLvl w:val="1"/>
              <w:rPr>
                <w:rFonts w:ascii="Times New Roman" w:hAnsi="Times New Roman"/>
                <w:sz w:val="24"/>
                <w:szCs w:val="24"/>
              </w:rPr>
            </w:pPr>
          </w:p>
        </w:tc>
      </w:tr>
      <w:tr w:rsidR="001D60EB" w:rsidRPr="00430F8C" w:rsidTr="009F2923">
        <w:trPr>
          <w:trHeight w:val="282"/>
        </w:trPr>
        <w:tc>
          <w:tcPr>
            <w:tcW w:w="724" w:type="dxa"/>
            <w:vMerge/>
            <w:tcBorders>
              <w:left w:val="single" w:sz="4" w:space="0" w:color="auto"/>
              <w:right w:val="single" w:sz="4" w:space="0" w:color="auto"/>
            </w:tcBorders>
            <w:noWrap/>
            <w:vAlign w:val="center"/>
            <w:hideMark/>
          </w:tcPr>
          <w:p w:rsidR="001D60EB" w:rsidRDefault="001D60EB" w:rsidP="001C2660">
            <w:pPr>
              <w:widowControl w:val="0"/>
              <w:autoSpaceDE w:val="0"/>
              <w:autoSpaceDN w:val="0"/>
              <w:adjustRightInd w:val="0"/>
              <w:jc w:val="center"/>
              <w:outlineLvl w:val="1"/>
              <w:rPr>
                <w:rFonts w:ascii="Times New Roman" w:hAnsi="Times New Roman"/>
                <w:bCs/>
                <w:sz w:val="24"/>
                <w:szCs w:val="24"/>
              </w:rPr>
            </w:pPr>
          </w:p>
        </w:tc>
        <w:tc>
          <w:tcPr>
            <w:tcW w:w="567" w:type="dxa"/>
            <w:vMerge/>
            <w:tcBorders>
              <w:left w:val="nil"/>
              <w:right w:val="single" w:sz="4" w:space="0" w:color="auto"/>
            </w:tcBorders>
            <w:noWrap/>
            <w:vAlign w:val="center"/>
            <w:hideMark/>
          </w:tcPr>
          <w:p w:rsidR="001D60EB" w:rsidRDefault="001D60EB" w:rsidP="001C2660">
            <w:pPr>
              <w:widowControl w:val="0"/>
              <w:autoSpaceDE w:val="0"/>
              <w:autoSpaceDN w:val="0"/>
              <w:adjustRightInd w:val="0"/>
              <w:jc w:val="center"/>
              <w:outlineLvl w:val="1"/>
              <w:rPr>
                <w:rFonts w:ascii="Times New Roman" w:hAnsi="Times New Roman"/>
                <w:bCs/>
                <w:sz w:val="24"/>
                <w:szCs w:val="24"/>
              </w:rPr>
            </w:pPr>
          </w:p>
        </w:tc>
        <w:tc>
          <w:tcPr>
            <w:tcW w:w="851" w:type="dxa"/>
            <w:vMerge/>
            <w:tcBorders>
              <w:left w:val="nil"/>
              <w:right w:val="single" w:sz="4" w:space="0" w:color="auto"/>
            </w:tcBorders>
            <w:noWrap/>
            <w:vAlign w:val="center"/>
            <w:hideMark/>
          </w:tcPr>
          <w:p w:rsidR="001D60EB" w:rsidRDefault="001D60EB" w:rsidP="001C2660">
            <w:pPr>
              <w:widowControl w:val="0"/>
              <w:autoSpaceDE w:val="0"/>
              <w:autoSpaceDN w:val="0"/>
              <w:adjustRightInd w:val="0"/>
              <w:jc w:val="center"/>
              <w:outlineLvl w:val="1"/>
              <w:rPr>
                <w:rFonts w:ascii="Times New Roman" w:hAnsi="Times New Roman"/>
                <w:sz w:val="24"/>
                <w:szCs w:val="24"/>
              </w:rPr>
            </w:pPr>
          </w:p>
        </w:tc>
        <w:tc>
          <w:tcPr>
            <w:tcW w:w="2268" w:type="dxa"/>
            <w:tcBorders>
              <w:top w:val="single" w:sz="4" w:space="0" w:color="auto"/>
              <w:left w:val="nil"/>
              <w:bottom w:val="single" w:sz="4" w:space="0" w:color="auto"/>
              <w:right w:val="single" w:sz="4" w:space="0" w:color="auto"/>
            </w:tcBorders>
            <w:noWrap/>
            <w:hideMark/>
          </w:tcPr>
          <w:p w:rsidR="001D60EB" w:rsidRPr="00430F8C" w:rsidRDefault="001D60EB" w:rsidP="00E104AC">
            <w:pPr>
              <w:autoSpaceDE w:val="0"/>
              <w:autoSpaceDN w:val="0"/>
              <w:adjustRightInd w:val="0"/>
              <w:spacing w:before="0"/>
              <w:rPr>
                <w:rFonts w:ascii="Times New Roman" w:hAnsi="Times New Roman"/>
                <w:sz w:val="24"/>
                <w:szCs w:val="24"/>
              </w:rPr>
            </w:pPr>
            <w:r>
              <w:rPr>
                <w:rFonts w:ascii="Times New Roman" w:hAnsi="Times New Roman"/>
                <w:sz w:val="24"/>
                <w:szCs w:val="24"/>
              </w:rPr>
              <w:t xml:space="preserve">Изготовление информационных, презентационных материалов об инвестиционных возможностях муниципального образования </w:t>
            </w:r>
            <w:r w:rsidR="00E104AC">
              <w:rPr>
                <w:rFonts w:ascii="Times New Roman" w:hAnsi="Times New Roman"/>
                <w:sz w:val="24"/>
                <w:szCs w:val="24"/>
              </w:rPr>
              <w:t>«</w:t>
            </w:r>
            <w:r>
              <w:rPr>
                <w:rFonts w:ascii="Times New Roman" w:hAnsi="Times New Roman"/>
                <w:sz w:val="24"/>
                <w:szCs w:val="24"/>
              </w:rPr>
              <w:t>Город Ижевск</w:t>
            </w:r>
            <w:r w:rsidR="00E104AC">
              <w:rPr>
                <w:rFonts w:ascii="Times New Roman" w:hAnsi="Times New Roman"/>
                <w:sz w:val="24"/>
                <w:szCs w:val="24"/>
              </w:rPr>
              <w:t>»</w:t>
            </w:r>
            <w:r>
              <w:rPr>
                <w:rFonts w:ascii="Times New Roman" w:hAnsi="Times New Roman"/>
                <w:sz w:val="24"/>
                <w:szCs w:val="24"/>
              </w:rPr>
              <w:t xml:space="preserve"> (каталог инвестиционных возможностей)</w:t>
            </w:r>
          </w:p>
        </w:tc>
        <w:tc>
          <w:tcPr>
            <w:tcW w:w="1931" w:type="dxa"/>
            <w:vMerge/>
            <w:tcBorders>
              <w:left w:val="nil"/>
              <w:right w:val="single" w:sz="4" w:space="0" w:color="auto"/>
            </w:tcBorders>
            <w:noWrap/>
            <w:vAlign w:val="bottom"/>
            <w:hideMark/>
          </w:tcPr>
          <w:p w:rsidR="001D60EB" w:rsidRPr="00430F8C" w:rsidRDefault="001D60EB" w:rsidP="00430F8C">
            <w:pPr>
              <w:widowControl w:val="0"/>
              <w:autoSpaceDE w:val="0"/>
              <w:autoSpaceDN w:val="0"/>
              <w:adjustRightInd w:val="0"/>
              <w:jc w:val="center"/>
              <w:outlineLvl w:val="1"/>
              <w:rPr>
                <w:rFonts w:ascii="Times New Roman" w:hAnsi="Times New Roman"/>
                <w:sz w:val="24"/>
                <w:szCs w:val="24"/>
              </w:rPr>
            </w:pPr>
          </w:p>
        </w:tc>
        <w:tc>
          <w:tcPr>
            <w:tcW w:w="1150" w:type="dxa"/>
            <w:tcBorders>
              <w:top w:val="single" w:sz="4" w:space="0" w:color="auto"/>
              <w:left w:val="nil"/>
              <w:bottom w:val="single" w:sz="4" w:space="0" w:color="auto"/>
              <w:right w:val="single" w:sz="4" w:space="0" w:color="auto"/>
            </w:tcBorders>
            <w:noWrap/>
            <w:vAlign w:val="bottom"/>
            <w:hideMark/>
          </w:tcPr>
          <w:p w:rsidR="001D60EB" w:rsidRPr="00430F8C" w:rsidRDefault="001D60EB" w:rsidP="00430F8C">
            <w:pPr>
              <w:widowControl w:val="0"/>
              <w:autoSpaceDE w:val="0"/>
              <w:autoSpaceDN w:val="0"/>
              <w:adjustRightInd w:val="0"/>
              <w:jc w:val="center"/>
              <w:outlineLvl w:val="1"/>
              <w:rPr>
                <w:rFonts w:ascii="Times New Roman" w:hAnsi="Times New Roman"/>
                <w:sz w:val="24"/>
                <w:szCs w:val="24"/>
              </w:rPr>
            </w:pPr>
          </w:p>
        </w:tc>
        <w:tc>
          <w:tcPr>
            <w:tcW w:w="1206" w:type="dxa"/>
            <w:tcBorders>
              <w:top w:val="single" w:sz="4" w:space="0" w:color="auto"/>
              <w:left w:val="nil"/>
              <w:bottom w:val="single" w:sz="4" w:space="0" w:color="auto"/>
              <w:right w:val="single" w:sz="4" w:space="0" w:color="auto"/>
            </w:tcBorders>
            <w:noWrap/>
            <w:vAlign w:val="bottom"/>
            <w:hideMark/>
          </w:tcPr>
          <w:p w:rsidR="001D60EB" w:rsidRPr="00430F8C" w:rsidRDefault="001D60EB" w:rsidP="00430F8C">
            <w:pPr>
              <w:widowControl w:val="0"/>
              <w:autoSpaceDE w:val="0"/>
              <w:autoSpaceDN w:val="0"/>
              <w:adjustRightInd w:val="0"/>
              <w:jc w:val="center"/>
              <w:outlineLvl w:val="1"/>
              <w:rPr>
                <w:rFonts w:ascii="Times New Roman" w:hAnsi="Times New Roman"/>
                <w:sz w:val="24"/>
                <w:szCs w:val="24"/>
              </w:rPr>
            </w:pPr>
          </w:p>
        </w:tc>
        <w:tc>
          <w:tcPr>
            <w:tcW w:w="2375" w:type="dxa"/>
            <w:tcBorders>
              <w:top w:val="single" w:sz="4" w:space="0" w:color="auto"/>
              <w:left w:val="nil"/>
              <w:bottom w:val="single" w:sz="4" w:space="0" w:color="auto"/>
              <w:right w:val="single" w:sz="4" w:space="0" w:color="auto"/>
            </w:tcBorders>
            <w:noWrap/>
            <w:hideMark/>
          </w:tcPr>
          <w:p w:rsidR="001D60EB" w:rsidRPr="00430F8C" w:rsidRDefault="001D60EB" w:rsidP="009F2923">
            <w:pPr>
              <w:widowControl w:val="0"/>
              <w:autoSpaceDE w:val="0"/>
              <w:autoSpaceDN w:val="0"/>
              <w:adjustRightInd w:val="0"/>
              <w:outlineLvl w:val="1"/>
              <w:rPr>
                <w:rFonts w:ascii="Times New Roman" w:hAnsi="Times New Roman"/>
                <w:sz w:val="24"/>
                <w:szCs w:val="24"/>
              </w:rPr>
            </w:pPr>
            <w:r>
              <w:rPr>
                <w:rFonts w:ascii="Times New Roman" w:hAnsi="Times New Roman"/>
                <w:sz w:val="24"/>
                <w:szCs w:val="24"/>
              </w:rPr>
              <w:t>Количество изготовленных презентационных материалов (тираж) – не менее 1000 ед.</w:t>
            </w:r>
          </w:p>
        </w:tc>
        <w:tc>
          <w:tcPr>
            <w:tcW w:w="1889" w:type="dxa"/>
            <w:tcBorders>
              <w:top w:val="single" w:sz="4" w:space="0" w:color="auto"/>
              <w:left w:val="nil"/>
              <w:bottom w:val="single" w:sz="4" w:space="0" w:color="auto"/>
              <w:right w:val="single" w:sz="4" w:space="0" w:color="auto"/>
            </w:tcBorders>
            <w:noWrap/>
            <w:hideMark/>
          </w:tcPr>
          <w:p w:rsidR="001D60EB" w:rsidRPr="00430F8C" w:rsidRDefault="00B25293" w:rsidP="00132172">
            <w:pPr>
              <w:widowControl w:val="0"/>
              <w:autoSpaceDE w:val="0"/>
              <w:autoSpaceDN w:val="0"/>
              <w:adjustRightInd w:val="0"/>
              <w:outlineLvl w:val="1"/>
              <w:rPr>
                <w:rFonts w:ascii="Times New Roman" w:hAnsi="Times New Roman"/>
                <w:sz w:val="24"/>
                <w:szCs w:val="24"/>
              </w:rPr>
            </w:pPr>
            <w:r>
              <w:rPr>
                <w:rFonts w:ascii="Times New Roman" w:hAnsi="Times New Roman"/>
                <w:sz w:val="24"/>
                <w:szCs w:val="24"/>
              </w:rPr>
              <w:t>И</w:t>
            </w:r>
            <w:r w:rsidRPr="00B25293">
              <w:rPr>
                <w:rFonts w:ascii="Times New Roman" w:hAnsi="Times New Roman"/>
                <w:sz w:val="24"/>
                <w:szCs w:val="24"/>
              </w:rPr>
              <w:t>зготовлено 8000 презентационных материалов (тираж)</w:t>
            </w:r>
          </w:p>
        </w:tc>
        <w:tc>
          <w:tcPr>
            <w:tcW w:w="2000" w:type="dxa"/>
            <w:tcBorders>
              <w:top w:val="single" w:sz="4" w:space="0" w:color="auto"/>
              <w:left w:val="nil"/>
              <w:bottom w:val="single" w:sz="4" w:space="0" w:color="auto"/>
              <w:right w:val="single" w:sz="4" w:space="0" w:color="auto"/>
            </w:tcBorders>
            <w:noWrap/>
            <w:vAlign w:val="bottom"/>
            <w:hideMark/>
          </w:tcPr>
          <w:p w:rsidR="001D60EB" w:rsidRPr="00430F8C" w:rsidRDefault="001D60EB" w:rsidP="00430F8C">
            <w:pPr>
              <w:widowControl w:val="0"/>
              <w:autoSpaceDE w:val="0"/>
              <w:autoSpaceDN w:val="0"/>
              <w:adjustRightInd w:val="0"/>
              <w:jc w:val="center"/>
              <w:outlineLvl w:val="1"/>
              <w:rPr>
                <w:rFonts w:ascii="Times New Roman" w:hAnsi="Times New Roman"/>
                <w:sz w:val="24"/>
                <w:szCs w:val="24"/>
              </w:rPr>
            </w:pPr>
          </w:p>
        </w:tc>
      </w:tr>
      <w:tr w:rsidR="001D60EB" w:rsidRPr="00430F8C" w:rsidTr="009F2923">
        <w:trPr>
          <w:trHeight w:val="282"/>
        </w:trPr>
        <w:tc>
          <w:tcPr>
            <w:tcW w:w="724" w:type="dxa"/>
            <w:vMerge/>
            <w:tcBorders>
              <w:left w:val="single" w:sz="4" w:space="0" w:color="auto"/>
              <w:right w:val="single" w:sz="4" w:space="0" w:color="auto"/>
            </w:tcBorders>
            <w:noWrap/>
            <w:vAlign w:val="center"/>
            <w:hideMark/>
          </w:tcPr>
          <w:p w:rsidR="001D60EB" w:rsidRDefault="001D60EB" w:rsidP="001C2660">
            <w:pPr>
              <w:widowControl w:val="0"/>
              <w:autoSpaceDE w:val="0"/>
              <w:autoSpaceDN w:val="0"/>
              <w:adjustRightInd w:val="0"/>
              <w:jc w:val="center"/>
              <w:outlineLvl w:val="1"/>
              <w:rPr>
                <w:rFonts w:ascii="Times New Roman" w:hAnsi="Times New Roman"/>
                <w:bCs/>
                <w:sz w:val="24"/>
                <w:szCs w:val="24"/>
              </w:rPr>
            </w:pPr>
          </w:p>
        </w:tc>
        <w:tc>
          <w:tcPr>
            <w:tcW w:w="567" w:type="dxa"/>
            <w:vMerge/>
            <w:tcBorders>
              <w:left w:val="nil"/>
              <w:right w:val="single" w:sz="4" w:space="0" w:color="auto"/>
            </w:tcBorders>
            <w:noWrap/>
            <w:vAlign w:val="center"/>
            <w:hideMark/>
          </w:tcPr>
          <w:p w:rsidR="001D60EB" w:rsidRDefault="001D60EB" w:rsidP="001C2660">
            <w:pPr>
              <w:widowControl w:val="0"/>
              <w:autoSpaceDE w:val="0"/>
              <w:autoSpaceDN w:val="0"/>
              <w:adjustRightInd w:val="0"/>
              <w:jc w:val="center"/>
              <w:outlineLvl w:val="1"/>
              <w:rPr>
                <w:rFonts w:ascii="Times New Roman" w:hAnsi="Times New Roman"/>
                <w:bCs/>
                <w:sz w:val="24"/>
                <w:szCs w:val="24"/>
              </w:rPr>
            </w:pPr>
          </w:p>
        </w:tc>
        <w:tc>
          <w:tcPr>
            <w:tcW w:w="851" w:type="dxa"/>
            <w:vMerge/>
            <w:tcBorders>
              <w:left w:val="nil"/>
              <w:right w:val="single" w:sz="4" w:space="0" w:color="auto"/>
            </w:tcBorders>
            <w:noWrap/>
            <w:vAlign w:val="center"/>
            <w:hideMark/>
          </w:tcPr>
          <w:p w:rsidR="001D60EB" w:rsidRDefault="001D60EB" w:rsidP="001C2660">
            <w:pPr>
              <w:widowControl w:val="0"/>
              <w:autoSpaceDE w:val="0"/>
              <w:autoSpaceDN w:val="0"/>
              <w:adjustRightInd w:val="0"/>
              <w:jc w:val="center"/>
              <w:outlineLvl w:val="1"/>
              <w:rPr>
                <w:rFonts w:ascii="Times New Roman" w:hAnsi="Times New Roman"/>
                <w:sz w:val="24"/>
                <w:szCs w:val="24"/>
              </w:rPr>
            </w:pPr>
          </w:p>
        </w:tc>
        <w:tc>
          <w:tcPr>
            <w:tcW w:w="2268" w:type="dxa"/>
            <w:tcBorders>
              <w:top w:val="single" w:sz="4" w:space="0" w:color="auto"/>
              <w:left w:val="nil"/>
              <w:bottom w:val="single" w:sz="4" w:space="0" w:color="auto"/>
              <w:right w:val="single" w:sz="4" w:space="0" w:color="auto"/>
            </w:tcBorders>
            <w:noWrap/>
            <w:hideMark/>
          </w:tcPr>
          <w:p w:rsidR="001D60EB" w:rsidRPr="00430F8C" w:rsidRDefault="001D60EB" w:rsidP="00E104AC">
            <w:pPr>
              <w:autoSpaceDE w:val="0"/>
              <w:autoSpaceDN w:val="0"/>
              <w:adjustRightInd w:val="0"/>
              <w:spacing w:before="0"/>
              <w:rPr>
                <w:rFonts w:ascii="Times New Roman" w:hAnsi="Times New Roman"/>
                <w:sz w:val="24"/>
                <w:szCs w:val="24"/>
              </w:rPr>
            </w:pPr>
            <w:r>
              <w:rPr>
                <w:rFonts w:ascii="Times New Roman" w:hAnsi="Times New Roman"/>
                <w:sz w:val="24"/>
                <w:szCs w:val="24"/>
              </w:rPr>
              <w:t xml:space="preserve">Изготовление видеоролика об </w:t>
            </w:r>
            <w:r>
              <w:rPr>
                <w:rFonts w:ascii="Times New Roman" w:hAnsi="Times New Roman"/>
                <w:sz w:val="24"/>
                <w:szCs w:val="24"/>
              </w:rPr>
              <w:lastRenderedPageBreak/>
              <w:t xml:space="preserve">инвестиционных возможностях муниципального образования </w:t>
            </w:r>
            <w:r w:rsidR="00E104AC">
              <w:rPr>
                <w:rFonts w:ascii="Times New Roman" w:hAnsi="Times New Roman"/>
                <w:sz w:val="24"/>
                <w:szCs w:val="24"/>
              </w:rPr>
              <w:t>«</w:t>
            </w:r>
            <w:r>
              <w:rPr>
                <w:rFonts w:ascii="Times New Roman" w:hAnsi="Times New Roman"/>
                <w:sz w:val="24"/>
                <w:szCs w:val="24"/>
              </w:rPr>
              <w:t>Город Ижевск</w:t>
            </w:r>
            <w:r w:rsidR="00E104AC">
              <w:rPr>
                <w:rFonts w:ascii="Times New Roman" w:hAnsi="Times New Roman"/>
                <w:sz w:val="24"/>
                <w:szCs w:val="24"/>
              </w:rPr>
              <w:t>»</w:t>
            </w:r>
          </w:p>
        </w:tc>
        <w:tc>
          <w:tcPr>
            <w:tcW w:w="1931" w:type="dxa"/>
            <w:vMerge/>
            <w:tcBorders>
              <w:left w:val="nil"/>
              <w:right w:val="single" w:sz="4" w:space="0" w:color="auto"/>
            </w:tcBorders>
            <w:noWrap/>
            <w:vAlign w:val="bottom"/>
            <w:hideMark/>
          </w:tcPr>
          <w:p w:rsidR="001D60EB" w:rsidRPr="00430F8C" w:rsidRDefault="001D60EB" w:rsidP="00430F8C">
            <w:pPr>
              <w:widowControl w:val="0"/>
              <w:autoSpaceDE w:val="0"/>
              <w:autoSpaceDN w:val="0"/>
              <w:adjustRightInd w:val="0"/>
              <w:jc w:val="center"/>
              <w:outlineLvl w:val="1"/>
              <w:rPr>
                <w:rFonts w:ascii="Times New Roman" w:hAnsi="Times New Roman"/>
                <w:sz w:val="24"/>
                <w:szCs w:val="24"/>
              </w:rPr>
            </w:pPr>
          </w:p>
        </w:tc>
        <w:tc>
          <w:tcPr>
            <w:tcW w:w="1150" w:type="dxa"/>
            <w:tcBorders>
              <w:top w:val="single" w:sz="4" w:space="0" w:color="auto"/>
              <w:left w:val="nil"/>
              <w:bottom w:val="single" w:sz="4" w:space="0" w:color="auto"/>
              <w:right w:val="single" w:sz="4" w:space="0" w:color="auto"/>
            </w:tcBorders>
            <w:noWrap/>
            <w:vAlign w:val="bottom"/>
            <w:hideMark/>
          </w:tcPr>
          <w:p w:rsidR="001D60EB" w:rsidRPr="00430F8C" w:rsidRDefault="001D60EB" w:rsidP="00430F8C">
            <w:pPr>
              <w:widowControl w:val="0"/>
              <w:autoSpaceDE w:val="0"/>
              <w:autoSpaceDN w:val="0"/>
              <w:adjustRightInd w:val="0"/>
              <w:jc w:val="center"/>
              <w:outlineLvl w:val="1"/>
              <w:rPr>
                <w:rFonts w:ascii="Times New Roman" w:hAnsi="Times New Roman"/>
                <w:sz w:val="24"/>
                <w:szCs w:val="24"/>
              </w:rPr>
            </w:pPr>
          </w:p>
        </w:tc>
        <w:tc>
          <w:tcPr>
            <w:tcW w:w="1206" w:type="dxa"/>
            <w:tcBorders>
              <w:top w:val="single" w:sz="4" w:space="0" w:color="auto"/>
              <w:left w:val="nil"/>
              <w:bottom w:val="single" w:sz="4" w:space="0" w:color="auto"/>
              <w:right w:val="single" w:sz="4" w:space="0" w:color="auto"/>
            </w:tcBorders>
            <w:noWrap/>
            <w:vAlign w:val="bottom"/>
            <w:hideMark/>
          </w:tcPr>
          <w:p w:rsidR="001D60EB" w:rsidRPr="00430F8C" w:rsidRDefault="001D60EB" w:rsidP="00430F8C">
            <w:pPr>
              <w:widowControl w:val="0"/>
              <w:autoSpaceDE w:val="0"/>
              <w:autoSpaceDN w:val="0"/>
              <w:adjustRightInd w:val="0"/>
              <w:jc w:val="center"/>
              <w:outlineLvl w:val="1"/>
              <w:rPr>
                <w:rFonts w:ascii="Times New Roman" w:hAnsi="Times New Roman"/>
                <w:sz w:val="24"/>
                <w:szCs w:val="24"/>
              </w:rPr>
            </w:pPr>
          </w:p>
        </w:tc>
        <w:tc>
          <w:tcPr>
            <w:tcW w:w="2375" w:type="dxa"/>
            <w:tcBorders>
              <w:top w:val="single" w:sz="4" w:space="0" w:color="auto"/>
              <w:left w:val="nil"/>
              <w:bottom w:val="single" w:sz="4" w:space="0" w:color="auto"/>
              <w:right w:val="single" w:sz="4" w:space="0" w:color="auto"/>
            </w:tcBorders>
            <w:noWrap/>
            <w:hideMark/>
          </w:tcPr>
          <w:p w:rsidR="001D60EB" w:rsidRPr="00430F8C" w:rsidRDefault="001D60EB" w:rsidP="009F2923">
            <w:pPr>
              <w:widowControl w:val="0"/>
              <w:autoSpaceDE w:val="0"/>
              <w:autoSpaceDN w:val="0"/>
              <w:adjustRightInd w:val="0"/>
              <w:outlineLvl w:val="1"/>
              <w:rPr>
                <w:rFonts w:ascii="Times New Roman" w:hAnsi="Times New Roman"/>
                <w:sz w:val="24"/>
                <w:szCs w:val="24"/>
              </w:rPr>
            </w:pPr>
            <w:r>
              <w:rPr>
                <w:rFonts w:ascii="Times New Roman" w:hAnsi="Times New Roman"/>
                <w:sz w:val="24"/>
                <w:szCs w:val="24"/>
              </w:rPr>
              <w:t xml:space="preserve">Количество изготовленных </w:t>
            </w:r>
            <w:r>
              <w:rPr>
                <w:rFonts w:ascii="Times New Roman" w:hAnsi="Times New Roman"/>
                <w:sz w:val="24"/>
                <w:szCs w:val="24"/>
              </w:rPr>
              <w:lastRenderedPageBreak/>
              <w:t xml:space="preserve">видеороликов – 1 </w:t>
            </w:r>
          </w:p>
        </w:tc>
        <w:tc>
          <w:tcPr>
            <w:tcW w:w="1889" w:type="dxa"/>
            <w:tcBorders>
              <w:top w:val="single" w:sz="4" w:space="0" w:color="auto"/>
              <w:left w:val="nil"/>
              <w:bottom w:val="single" w:sz="4" w:space="0" w:color="auto"/>
              <w:right w:val="single" w:sz="4" w:space="0" w:color="auto"/>
            </w:tcBorders>
            <w:noWrap/>
            <w:vAlign w:val="bottom"/>
            <w:hideMark/>
          </w:tcPr>
          <w:p w:rsidR="001D60EB" w:rsidRPr="001D60EB" w:rsidRDefault="001D60EB" w:rsidP="00132172">
            <w:pPr>
              <w:widowControl w:val="0"/>
              <w:autoSpaceDE w:val="0"/>
              <w:autoSpaceDN w:val="0"/>
              <w:adjustRightInd w:val="0"/>
              <w:outlineLvl w:val="1"/>
              <w:rPr>
                <w:rFonts w:ascii="Times New Roman" w:hAnsi="Times New Roman"/>
                <w:sz w:val="24"/>
                <w:szCs w:val="24"/>
              </w:rPr>
            </w:pPr>
            <w:r>
              <w:rPr>
                <w:rFonts w:ascii="Times New Roman" w:hAnsi="Times New Roman"/>
                <w:sz w:val="24"/>
                <w:szCs w:val="24"/>
              </w:rPr>
              <w:lastRenderedPageBreak/>
              <w:t xml:space="preserve">На стадии </w:t>
            </w:r>
            <w:r w:rsidRPr="001D60EB">
              <w:rPr>
                <w:rFonts w:ascii="Times New Roman" w:hAnsi="Times New Roman"/>
                <w:sz w:val="24"/>
                <w:szCs w:val="24"/>
              </w:rPr>
              <w:t xml:space="preserve">завершения </w:t>
            </w:r>
            <w:r w:rsidRPr="001D60EB">
              <w:rPr>
                <w:rFonts w:ascii="Times New Roman" w:hAnsi="Times New Roman"/>
                <w:sz w:val="24"/>
                <w:szCs w:val="24"/>
              </w:rPr>
              <w:lastRenderedPageBreak/>
              <w:t>находится видеоролик об инвестиционных возможностях города Ижевска</w:t>
            </w:r>
          </w:p>
          <w:p w:rsidR="001D60EB" w:rsidRPr="00430F8C" w:rsidRDefault="001D60EB" w:rsidP="00430F8C">
            <w:pPr>
              <w:widowControl w:val="0"/>
              <w:autoSpaceDE w:val="0"/>
              <w:autoSpaceDN w:val="0"/>
              <w:adjustRightInd w:val="0"/>
              <w:jc w:val="center"/>
              <w:outlineLvl w:val="1"/>
              <w:rPr>
                <w:rFonts w:ascii="Times New Roman" w:hAnsi="Times New Roman"/>
                <w:sz w:val="24"/>
                <w:szCs w:val="24"/>
              </w:rPr>
            </w:pPr>
          </w:p>
        </w:tc>
        <w:tc>
          <w:tcPr>
            <w:tcW w:w="2000" w:type="dxa"/>
            <w:tcBorders>
              <w:top w:val="single" w:sz="4" w:space="0" w:color="auto"/>
              <w:left w:val="nil"/>
              <w:bottom w:val="single" w:sz="4" w:space="0" w:color="auto"/>
              <w:right w:val="single" w:sz="4" w:space="0" w:color="auto"/>
            </w:tcBorders>
            <w:noWrap/>
            <w:vAlign w:val="bottom"/>
            <w:hideMark/>
          </w:tcPr>
          <w:p w:rsidR="001D60EB" w:rsidRPr="00430F8C" w:rsidRDefault="00B9056D" w:rsidP="00B9056D">
            <w:pPr>
              <w:widowControl w:val="0"/>
              <w:autoSpaceDE w:val="0"/>
              <w:autoSpaceDN w:val="0"/>
              <w:adjustRightInd w:val="0"/>
              <w:outlineLvl w:val="1"/>
              <w:rPr>
                <w:rFonts w:ascii="Times New Roman" w:hAnsi="Times New Roman"/>
                <w:sz w:val="24"/>
                <w:szCs w:val="24"/>
              </w:rPr>
            </w:pPr>
            <w:r>
              <w:rPr>
                <w:rFonts w:ascii="Times New Roman" w:hAnsi="Times New Roman"/>
                <w:sz w:val="24"/>
                <w:szCs w:val="24"/>
              </w:rPr>
              <w:lastRenderedPageBreak/>
              <w:t xml:space="preserve">Видеоролик не подготовлен в </w:t>
            </w:r>
            <w:r>
              <w:rPr>
                <w:rFonts w:ascii="Times New Roman" w:hAnsi="Times New Roman"/>
                <w:sz w:val="24"/>
                <w:szCs w:val="24"/>
              </w:rPr>
              <w:lastRenderedPageBreak/>
              <w:t>связи с поздним выделением средств из бюджета.</w:t>
            </w:r>
          </w:p>
        </w:tc>
      </w:tr>
      <w:tr w:rsidR="001D60EB" w:rsidRPr="00430F8C" w:rsidTr="009F2923">
        <w:trPr>
          <w:trHeight w:val="282"/>
        </w:trPr>
        <w:tc>
          <w:tcPr>
            <w:tcW w:w="724" w:type="dxa"/>
            <w:vMerge/>
            <w:tcBorders>
              <w:left w:val="single" w:sz="4" w:space="0" w:color="auto"/>
              <w:bottom w:val="single" w:sz="4" w:space="0" w:color="auto"/>
              <w:right w:val="single" w:sz="4" w:space="0" w:color="auto"/>
            </w:tcBorders>
            <w:noWrap/>
            <w:vAlign w:val="center"/>
            <w:hideMark/>
          </w:tcPr>
          <w:p w:rsidR="001D60EB" w:rsidRDefault="001D60EB" w:rsidP="001C2660">
            <w:pPr>
              <w:widowControl w:val="0"/>
              <w:autoSpaceDE w:val="0"/>
              <w:autoSpaceDN w:val="0"/>
              <w:adjustRightInd w:val="0"/>
              <w:jc w:val="center"/>
              <w:outlineLvl w:val="1"/>
              <w:rPr>
                <w:rFonts w:ascii="Times New Roman" w:hAnsi="Times New Roman"/>
                <w:bCs/>
                <w:sz w:val="24"/>
                <w:szCs w:val="24"/>
              </w:rPr>
            </w:pPr>
          </w:p>
        </w:tc>
        <w:tc>
          <w:tcPr>
            <w:tcW w:w="567" w:type="dxa"/>
            <w:vMerge/>
            <w:tcBorders>
              <w:left w:val="nil"/>
              <w:bottom w:val="single" w:sz="4" w:space="0" w:color="auto"/>
              <w:right w:val="single" w:sz="4" w:space="0" w:color="auto"/>
            </w:tcBorders>
            <w:noWrap/>
            <w:vAlign w:val="center"/>
            <w:hideMark/>
          </w:tcPr>
          <w:p w:rsidR="001D60EB" w:rsidRDefault="001D60EB" w:rsidP="001C2660">
            <w:pPr>
              <w:widowControl w:val="0"/>
              <w:autoSpaceDE w:val="0"/>
              <w:autoSpaceDN w:val="0"/>
              <w:adjustRightInd w:val="0"/>
              <w:jc w:val="center"/>
              <w:outlineLvl w:val="1"/>
              <w:rPr>
                <w:rFonts w:ascii="Times New Roman" w:hAnsi="Times New Roman"/>
                <w:bCs/>
                <w:sz w:val="24"/>
                <w:szCs w:val="24"/>
              </w:rPr>
            </w:pPr>
          </w:p>
        </w:tc>
        <w:tc>
          <w:tcPr>
            <w:tcW w:w="851" w:type="dxa"/>
            <w:vMerge/>
            <w:tcBorders>
              <w:left w:val="nil"/>
              <w:bottom w:val="single" w:sz="4" w:space="0" w:color="auto"/>
              <w:right w:val="single" w:sz="4" w:space="0" w:color="auto"/>
            </w:tcBorders>
            <w:noWrap/>
            <w:vAlign w:val="center"/>
            <w:hideMark/>
          </w:tcPr>
          <w:p w:rsidR="001D60EB" w:rsidRDefault="001D60EB" w:rsidP="001C2660">
            <w:pPr>
              <w:widowControl w:val="0"/>
              <w:autoSpaceDE w:val="0"/>
              <w:autoSpaceDN w:val="0"/>
              <w:adjustRightInd w:val="0"/>
              <w:jc w:val="center"/>
              <w:outlineLvl w:val="1"/>
              <w:rPr>
                <w:rFonts w:ascii="Times New Roman" w:hAnsi="Times New Roman"/>
                <w:sz w:val="24"/>
                <w:szCs w:val="24"/>
              </w:rPr>
            </w:pPr>
          </w:p>
        </w:tc>
        <w:tc>
          <w:tcPr>
            <w:tcW w:w="2268" w:type="dxa"/>
            <w:tcBorders>
              <w:top w:val="single" w:sz="4" w:space="0" w:color="auto"/>
              <w:left w:val="nil"/>
              <w:bottom w:val="single" w:sz="4" w:space="0" w:color="auto"/>
              <w:right w:val="single" w:sz="4" w:space="0" w:color="auto"/>
            </w:tcBorders>
            <w:noWrap/>
            <w:vAlign w:val="center"/>
            <w:hideMark/>
          </w:tcPr>
          <w:p w:rsidR="001D60EB" w:rsidRDefault="001D60EB" w:rsidP="00E104AC">
            <w:pPr>
              <w:autoSpaceDE w:val="0"/>
              <w:autoSpaceDN w:val="0"/>
              <w:adjustRightInd w:val="0"/>
              <w:spacing w:before="0"/>
              <w:rPr>
                <w:rFonts w:ascii="Times New Roman" w:hAnsi="Times New Roman"/>
                <w:sz w:val="24"/>
                <w:szCs w:val="24"/>
              </w:rPr>
            </w:pPr>
            <w:r>
              <w:rPr>
                <w:rFonts w:ascii="Times New Roman" w:hAnsi="Times New Roman"/>
                <w:sz w:val="24"/>
                <w:szCs w:val="24"/>
              </w:rPr>
              <w:t xml:space="preserve">Участие в форумах и выставках с целью продвижения инвестиционных возможностей муниципального образования </w:t>
            </w:r>
            <w:r w:rsidR="00E104AC">
              <w:rPr>
                <w:rFonts w:ascii="Times New Roman" w:hAnsi="Times New Roman"/>
                <w:sz w:val="24"/>
                <w:szCs w:val="24"/>
              </w:rPr>
              <w:t>«</w:t>
            </w:r>
            <w:r>
              <w:rPr>
                <w:rFonts w:ascii="Times New Roman" w:hAnsi="Times New Roman"/>
                <w:sz w:val="24"/>
                <w:szCs w:val="24"/>
              </w:rPr>
              <w:t>Город Ижевск</w:t>
            </w:r>
            <w:r w:rsidR="00E104AC">
              <w:rPr>
                <w:rFonts w:ascii="Times New Roman" w:hAnsi="Times New Roman"/>
                <w:sz w:val="24"/>
                <w:szCs w:val="24"/>
              </w:rPr>
              <w:t>»</w:t>
            </w:r>
            <w:r>
              <w:rPr>
                <w:rFonts w:ascii="Times New Roman" w:hAnsi="Times New Roman"/>
                <w:sz w:val="24"/>
                <w:szCs w:val="24"/>
              </w:rPr>
              <w:t>:</w:t>
            </w:r>
          </w:p>
          <w:p w:rsidR="001D60EB" w:rsidRDefault="001D60EB" w:rsidP="00E104AC">
            <w:pPr>
              <w:autoSpaceDE w:val="0"/>
              <w:autoSpaceDN w:val="0"/>
              <w:adjustRightInd w:val="0"/>
              <w:spacing w:before="0"/>
              <w:rPr>
                <w:rFonts w:ascii="Times New Roman" w:hAnsi="Times New Roman"/>
                <w:sz w:val="24"/>
                <w:szCs w:val="24"/>
              </w:rPr>
            </w:pPr>
            <w:r>
              <w:rPr>
                <w:rFonts w:ascii="Times New Roman" w:hAnsi="Times New Roman"/>
                <w:sz w:val="24"/>
                <w:szCs w:val="24"/>
              </w:rPr>
              <w:t>- федерального уровня;</w:t>
            </w:r>
          </w:p>
          <w:p w:rsidR="001D60EB" w:rsidRPr="00430F8C" w:rsidRDefault="001D60EB" w:rsidP="00E104AC">
            <w:pPr>
              <w:autoSpaceDE w:val="0"/>
              <w:autoSpaceDN w:val="0"/>
              <w:adjustRightInd w:val="0"/>
              <w:spacing w:before="0"/>
              <w:rPr>
                <w:rFonts w:ascii="Times New Roman" w:hAnsi="Times New Roman"/>
                <w:sz w:val="24"/>
                <w:szCs w:val="24"/>
              </w:rPr>
            </w:pPr>
            <w:r>
              <w:rPr>
                <w:rFonts w:ascii="Times New Roman" w:hAnsi="Times New Roman"/>
                <w:sz w:val="24"/>
                <w:szCs w:val="24"/>
              </w:rPr>
              <w:t>- международного уровня (изготовление выставочных экспозиций, макетов, изготовление информационно-рекламных материалов, аренда выставочных площадей, командировочные расходы на участие в форумах, выставках и др.)</w:t>
            </w:r>
          </w:p>
        </w:tc>
        <w:tc>
          <w:tcPr>
            <w:tcW w:w="1931" w:type="dxa"/>
            <w:vMerge/>
            <w:tcBorders>
              <w:left w:val="nil"/>
              <w:bottom w:val="single" w:sz="4" w:space="0" w:color="auto"/>
              <w:right w:val="single" w:sz="4" w:space="0" w:color="auto"/>
            </w:tcBorders>
            <w:noWrap/>
            <w:vAlign w:val="bottom"/>
            <w:hideMark/>
          </w:tcPr>
          <w:p w:rsidR="001D60EB" w:rsidRPr="00430F8C" w:rsidRDefault="001D60EB" w:rsidP="00430F8C">
            <w:pPr>
              <w:widowControl w:val="0"/>
              <w:autoSpaceDE w:val="0"/>
              <w:autoSpaceDN w:val="0"/>
              <w:adjustRightInd w:val="0"/>
              <w:jc w:val="center"/>
              <w:outlineLvl w:val="1"/>
              <w:rPr>
                <w:rFonts w:ascii="Times New Roman" w:hAnsi="Times New Roman"/>
                <w:sz w:val="24"/>
                <w:szCs w:val="24"/>
              </w:rPr>
            </w:pPr>
          </w:p>
        </w:tc>
        <w:tc>
          <w:tcPr>
            <w:tcW w:w="1150" w:type="dxa"/>
            <w:tcBorders>
              <w:top w:val="single" w:sz="4" w:space="0" w:color="auto"/>
              <w:left w:val="nil"/>
              <w:bottom w:val="single" w:sz="4" w:space="0" w:color="auto"/>
              <w:right w:val="single" w:sz="4" w:space="0" w:color="auto"/>
            </w:tcBorders>
            <w:noWrap/>
            <w:vAlign w:val="bottom"/>
            <w:hideMark/>
          </w:tcPr>
          <w:p w:rsidR="001D60EB" w:rsidRPr="00430F8C" w:rsidRDefault="001D60EB" w:rsidP="00430F8C">
            <w:pPr>
              <w:widowControl w:val="0"/>
              <w:autoSpaceDE w:val="0"/>
              <w:autoSpaceDN w:val="0"/>
              <w:adjustRightInd w:val="0"/>
              <w:jc w:val="center"/>
              <w:outlineLvl w:val="1"/>
              <w:rPr>
                <w:rFonts w:ascii="Times New Roman" w:hAnsi="Times New Roman"/>
                <w:sz w:val="24"/>
                <w:szCs w:val="24"/>
              </w:rPr>
            </w:pPr>
          </w:p>
        </w:tc>
        <w:tc>
          <w:tcPr>
            <w:tcW w:w="1206" w:type="dxa"/>
            <w:tcBorders>
              <w:top w:val="single" w:sz="4" w:space="0" w:color="auto"/>
              <w:left w:val="nil"/>
              <w:bottom w:val="single" w:sz="4" w:space="0" w:color="auto"/>
              <w:right w:val="single" w:sz="4" w:space="0" w:color="auto"/>
            </w:tcBorders>
            <w:noWrap/>
            <w:vAlign w:val="bottom"/>
            <w:hideMark/>
          </w:tcPr>
          <w:p w:rsidR="001D60EB" w:rsidRPr="00430F8C" w:rsidRDefault="001D60EB" w:rsidP="00430F8C">
            <w:pPr>
              <w:widowControl w:val="0"/>
              <w:autoSpaceDE w:val="0"/>
              <w:autoSpaceDN w:val="0"/>
              <w:adjustRightInd w:val="0"/>
              <w:jc w:val="center"/>
              <w:outlineLvl w:val="1"/>
              <w:rPr>
                <w:rFonts w:ascii="Times New Roman" w:hAnsi="Times New Roman"/>
                <w:sz w:val="24"/>
                <w:szCs w:val="24"/>
              </w:rPr>
            </w:pPr>
          </w:p>
        </w:tc>
        <w:tc>
          <w:tcPr>
            <w:tcW w:w="2375" w:type="dxa"/>
            <w:tcBorders>
              <w:top w:val="single" w:sz="4" w:space="0" w:color="auto"/>
              <w:left w:val="nil"/>
              <w:bottom w:val="single" w:sz="4" w:space="0" w:color="auto"/>
              <w:right w:val="single" w:sz="4" w:space="0" w:color="auto"/>
            </w:tcBorders>
            <w:noWrap/>
            <w:hideMark/>
          </w:tcPr>
          <w:p w:rsidR="001D60EB" w:rsidRDefault="001D60EB" w:rsidP="009F2923">
            <w:pPr>
              <w:autoSpaceDE w:val="0"/>
              <w:autoSpaceDN w:val="0"/>
              <w:adjustRightInd w:val="0"/>
              <w:spacing w:before="0"/>
              <w:rPr>
                <w:rFonts w:ascii="Times New Roman" w:hAnsi="Times New Roman"/>
                <w:sz w:val="24"/>
                <w:szCs w:val="24"/>
              </w:rPr>
            </w:pPr>
            <w:r>
              <w:rPr>
                <w:rFonts w:ascii="Times New Roman" w:hAnsi="Times New Roman"/>
                <w:sz w:val="24"/>
                <w:szCs w:val="24"/>
              </w:rPr>
              <w:t>Количество форумов и выставок, в которых принято участие:</w:t>
            </w:r>
          </w:p>
          <w:p w:rsidR="001D60EB" w:rsidRDefault="001D60EB" w:rsidP="009F2923">
            <w:pPr>
              <w:autoSpaceDE w:val="0"/>
              <w:autoSpaceDN w:val="0"/>
              <w:adjustRightInd w:val="0"/>
              <w:spacing w:before="0"/>
              <w:rPr>
                <w:rFonts w:ascii="Times New Roman" w:hAnsi="Times New Roman"/>
                <w:sz w:val="24"/>
                <w:szCs w:val="24"/>
              </w:rPr>
            </w:pPr>
            <w:r>
              <w:rPr>
                <w:rFonts w:ascii="Times New Roman" w:hAnsi="Times New Roman"/>
                <w:sz w:val="24"/>
                <w:szCs w:val="24"/>
              </w:rPr>
              <w:t>- федерального уровня – 4 ед.</w:t>
            </w:r>
          </w:p>
          <w:p w:rsidR="001D60EB" w:rsidRDefault="001D60EB" w:rsidP="009F2923">
            <w:pPr>
              <w:autoSpaceDE w:val="0"/>
              <w:autoSpaceDN w:val="0"/>
              <w:adjustRightInd w:val="0"/>
              <w:spacing w:before="0"/>
              <w:rPr>
                <w:rFonts w:ascii="Times New Roman" w:hAnsi="Times New Roman"/>
                <w:sz w:val="24"/>
                <w:szCs w:val="24"/>
              </w:rPr>
            </w:pPr>
            <w:r>
              <w:rPr>
                <w:rFonts w:ascii="Times New Roman" w:hAnsi="Times New Roman"/>
                <w:sz w:val="24"/>
                <w:szCs w:val="24"/>
              </w:rPr>
              <w:t>- международного уровня – 2 ед.</w:t>
            </w:r>
          </w:p>
          <w:p w:rsidR="001D60EB" w:rsidRPr="00430F8C" w:rsidRDefault="001D60EB" w:rsidP="009F2923">
            <w:pPr>
              <w:widowControl w:val="0"/>
              <w:autoSpaceDE w:val="0"/>
              <w:autoSpaceDN w:val="0"/>
              <w:adjustRightInd w:val="0"/>
              <w:outlineLvl w:val="1"/>
              <w:rPr>
                <w:rFonts w:ascii="Times New Roman" w:hAnsi="Times New Roman"/>
                <w:sz w:val="24"/>
                <w:szCs w:val="24"/>
              </w:rPr>
            </w:pPr>
          </w:p>
        </w:tc>
        <w:tc>
          <w:tcPr>
            <w:tcW w:w="1889" w:type="dxa"/>
            <w:tcBorders>
              <w:top w:val="single" w:sz="4" w:space="0" w:color="auto"/>
              <w:left w:val="nil"/>
              <w:bottom w:val="single" w:sz="4" w:space="0" w:color="auto"/>
              <w:right w:val="single" w:sz="4" w:space="0" w:color="auto"/>
            </w:tcBorders>
            <w:noWrap/>
            <w:hideMark/>
          </w:tcPr>
          <w:p w:rsidR="001D60EB" w:rsidRPr="00430F8C" w:rsidRDefault="00B25293" w:rsidP="00132172">
            <w:pPr>
              <w:widowControl w:val="0"/>
              <w:autoSpaceDE w:val="0"/>
              <w:autoSpaceDN w:val="0"/>
              <w:adjustRightInd w:val="0"/>
              <w:outlineLvl w:val="1"/>
              <w:rPr>
                <w:rFonts w:ascii="Times New Roman" w:hAnsi="Times New Roman"/>
                <w:sz w:val="24"/>
                <w:szCs w:val="24"/>
              </w:rPr>
            </w:pPr>
            <w:r>
              <w:rPr>
                <w:rFonts w:ascii="Times New Roman" w:hAnsi="Times New Roman"/>
                <w:sz w:val="24"/>
                <w:szCs w:val="24"/>
              </w:rPr>
              <w:t>П</w:t>
            </w:r>
            <w:r w:rsidRPr="00B25293">
              <w:rPr>
                <w:rFonts w:ascii="Times New Roman" w:hAnsi="Times New Roman"/>
                <w:sz w:val="24"/>
                <w:szCs w:val="24"/>
              </w:rPr>
              <w:t xml:space="preserve">ринято участие в 6 форумах и выставках федерального уровня, а </w:t>
            </w:r>
            <w:r>
              <w:rPr>
                <w:rFonts w:ascii="Times New Roman" w:hAnsi="Times New Roman"/>
                <w:sz w:val="24"/>
                <w:szCs w:val="24"/>
              </w:rPr>
              <w:t>также в 2 международного уровня</w:t>
            </w:r>
          </w:p>
        </w:tc>
        <w:tc>
          <w:tcPr>
            <w:tcW w:w="2000" w:type="dxa"/>
            <w:tcBorders>
              <w:top w:val="single" w:sz="4" w:space="0" w:color="auto"/>
              <w:left w:val="nil"/>
              <w:bottom w:val="single" w:sz="4" w:space="0" w:color="auto"/>
              <w:right w:val="single" w:sz="4" w:space="0" w:color="auto"/>
            </w:tcBorders>
            <w:noWrap/>
            <w:vAlign w:val="bottom"/>
            <w:hideMark/>
          </w:tcPr>
          <w:p w:rsidR="001D60EB" w:rsidRPr="00430F8C" w:rsidRDefault="001D60EB" w:rsidP="00430F8C">
            <w:pPr>
              <w:widowControl w:val="0"/>
              <w:autoSpaceDE w:val="0"/>
              <w:autoSpaceDN w:val="0"/>
              <w:adjustRightInd w:val="0"/>
              <w:jc w:val="center"/>
              <w:outlineLvl w:val="1"/>
              <w:rPr>
                <w:rFonts w:ascii="Times New Roman" w:hAnsi="Times New Roman"/>
                <w:sz w:val="24"/>
                <w:szCs w:val="24"/>
              </w:rPr>
            </w:pPr>
          </w:p>
        </w:tc>
      </w:tr>
      <w:tr w:rsidR="001D60EB" w:rsidRPr="00D15DF7" w:rsidTr="009F2923">
        <w:trPr>
          <w:trHeight w:val="282"/>
        </w:trPr>
        <w:tc>
          <w:tcPr>
            <w:tcW w:w="724" w:type="dxa"/>
            <w:tcBorders>
              <w:top w:val="single" w:sz="4" w:space="0" w:color="auto"/>
              <w:left w:val="single" w:sz="4" w:space="0" w:color="auto"/>
              <w:bottom w:val="single" w:sz="4" w:space="0" w:color="auto"/>
              <w:right w:val="single" w:sz="4" w:space="0" w:color="auto"/>
            </w:tcBorders>
            <w:noWrap/>
            <w:vAlign w:val="center"/>
            <w:hideMark/>
          </w:tcPr>
          <w:p w:rsidR="001D60EB" w:rsidRPr="00D15DF7" w:rsidRDefault="001D60EB" w:rsidP="00B726FA">
            <w:pPr>
              <w:widowControl w:val="0"/>
              <w:autoSpaceDE w:val="0"/>
              <w:autoSpaceDN w:val="0"/>
              <w:adjustRightInd w:val="0"/>
              <w:jc w:val="center"/>
              <w:outlineLvl w:val="1"/>
              <w:rPr>
                <w:rFonts w:ascii="Times New Roman" w:hAnsi="Times New Roman"/>
                <w:b/>
                <w:bCs/>
                <w:sz w:val="24"/>
                <w:szCs w:val="24"/>
              </w:rPr>
            </w:pPr>
            <w:r w:rsidRPr="00D15DF7">
              <w:rPr>
                <w:rFonts w:ascii="Times New Roman" w:hAnsi="Times New Roman"/>
                <w:b/>
                <w:bCs/>
                <w:sz w:val="24"/>
                <w:szCs w:val="24"/>
              </w:rPr>
              <w:t>02</w:t>
            </w:r>
          </w:p>
        </w:tc>
        <w:tc>
          <w:tcPr>
            <w:tcW w:w="567" w:type="dxa"/>
            <w:tcBorders>
              <w:top w:val="single" w:sz="4" w:space="0" w:color="auto"/>
              <w:left w:val="nil"/>
              <w:bottom w:val="single" w:sz="4" w:space="0" w:color="auto"/>
              <w:right w:val="single" w:sz="4" w:space="0" w:color="auto"/>
            </w:tcBorders>
            <w:noWrap/>
            <w:vAlign w:val="center"/>
            <w:hideMark/>
          </w:tcPr>
          <w:p w:rsidR="001D60EB" w:rsidRPr="00D15DF7" w:rsidRDefault="001D60EB" w:rsidP="00B726FA">
            <w:pPr>
              <w:widowControl w:val="0"/>
              <w:autoSpaceDE w:val="0"/>
              <w:autoSpaceDN w:val="0"/>
              <w:adjustRightInd w:val="0"/>
              <w:jc w:val="center"/>
              <w:outlineLvl w:val="1"/>
              <w:rPr>
                <w:rFonts w:ascii="Times New Roman" w:hAnsi="Times New Roman"/>
                <w:b/>
                <w:bCs/>
                <w:sz w:val="24"/>
                <w:szCs w:val="24"/>
              </w:rPr>
            </w:pPr>
            <w:r w:rsidRPr="00D15DF7">
              <w:rPr>
                <w:rFonts w:ascii="Times New Roman" w:hAnsi="Times New Roman"/>
                <w:b/>
                <w:bCs/>
                <w:sz w:val="24"/>
                <w:szCs w:val="24"/>
              </w:rPr>
              <w:t>0</w:t>
            </w:r>
          </w:p>
        </w:tc>
        <w:tc>
          <w:tcPr>
            <w:tcW w:w="851" w:type="dxa"/>
            <w:tcBorders>
              <w:top w:val="single" w:sz="4" w:space="0" w:color="auto"/>
              <w:left w:val="nil"/>
              <w:bottom w:val="single" w:sz="4" w:space="0" w:color="auto"/>
              <w:right w:val="single" w:sz="4" w:space="0" w:color="auto"/>
            </w:tcBorders>
            <w:noWrap/>
            <w:vAlign w:val="center"/>
            <w:hideMark/>
          </w:tcPr>
          <w:p w:rsidR="001D60EB" w:rsidRPr="00D15DF7" w:rsidRDefault="001D60EB" w:rsidP="001D60EB">
            <w:pPr>
              <w:widowControl w:val="0"/>
              <w:autoSpaceDE w:val="0"/>
              <w:autoSpaceDN w:val="0"/>
              <w:adjustRightInd w:val="0"/>
              <w:jc w:val="center"/>
              <w:outlineLvl w:val="1"/>
              <w:rPr>
                <w:rFonts w:ascii="Times New Roman" w:hAnsi="Times New Roman"/>
                <w:b/>
                <w:sz w:val="24"/>
                <w:szCs w:val="24"/>
              </w:rPr>
            </w:pPr>
            <w:r w:rsidRPr="00D15DF7">
              <w:rPr>
                <w:rFonts w:ascii="Times New Roman" w:hAnsi="Times New Roman"/>
                <w:b/>
                <w:sz w:val="24"/>
                <w:szCs w:val="24"/>
              </w:rPr>
              <w:t>06 00000</w:t>
            </w:r>
          </w:p>
        </w:tc>
        <w:tc>
          <w:tcPr>
            <w:tcW w:w="2268" w:type="dxa"/>
            <w:tcBorders>
              <w:top w:val="single" w:sz="4" w:space="0" w:color="auto"/>
              <w:left w:val="nil"/>
              <w:bottom w:val="single" w:sz="4" w:space="0" w:color="auto"/>
              <w:right w:val="single" w:sz="4" w:space="0" w:color="auto"/>
            </w:tcBorders>
            <w:noWrap/>
            <w:vAlign w:val="center"/>
            <w:hideMark/>
          </w:tcPr>
          <w:p w:rsidR="001D60EB" w:rsidRPr="00D15DF7" w:rsidRDefault="001D60EB" w:rsidP="00E104AC">
            <w:pPr>
              <w:autoSpaceDE w:val="0"/>
              <w:autoSpaceDN w:val="0"/>
              <w:adjustRightInd w:val="0"/>
              <w:spacing w:before="0"/>
              <w:rPr>
                <w:rFonts w:ascii="Times New Roman" w:hAnsi="Times New Roman"/>
                <w:b/>
                <w:sz w:val="24"/>
                <w:szCs w:val="24"/>
              </w:rPr>
            </w:pPr>
            <w:r w:rsidRPr="00D15DF7">
              <w:rPr>
                <w:rFonts w:ascii="Times New Roman" w:hAnsi="Times New Roman"/>
                <w:b/>
                <w:sz w:val="24"/>
                <w:szCs w:val="24"/>
              </w:rPr>
              <w:t xml:space="preserve">Основное мероприятие </w:t>
            </w:r>
            <w:r w:rsidR="00E104AC" w:rsidRPr="00D15DF7">
              <w:rPr>
                <w:rFonts w:ascii="Times New Roman" w:hAnsi="Times New Roman"/>
                <w:b/>
                <w:sz w:val="24"/>
                <w:szCs w:val="24"/>
              </w:rPr>
              <w:t>«</w:t>
            </w:r>
            <w:r w:rsidRPr="00D15DF7">
              <w:rPr>
                <w:rFonts w:ascii="Times New Roman" w:hAnsi="Times New Roman"/>
                <w:b/>
                <w:sz w:val="24"/>
                <w:szCs w:val="24"/>
              </w:rPr>
              <w:t xml:space="preserve">Совершенствование нормативной </w:t>
            </w:r>
            <w:r w:rsidRPr="00D15DF7">
              <w:rPr>
                <w:rFonts w:ascii="Times New Roman" w:hAnsi="Times New Roman"/>
                <w:b/>
                <w:sz w:val="24"/>
                <w:szCs w:val="24"/>
              </w:rPr>
              <w:lastRenderedPageBreak/>
              <w:t>правовой базы в сфере регулирования предпринимательской и инвестиционной деятельности</w:t>
            </w:r>
            <w:r w:rsidR="00E104AC" w:rsidRPr="00D15DF7">
              <w:rPr>
                <w:rFonts w:ascii="Times New Roman" w:hAnsi="Times New Roman"/>
                <w:b/>
                <w:sz w:val="24"/>
                <w:szCs w:val="24"/>
              </w:rPr>
              <w:t>»</w:t>
            </w:r>
          </w:p>
        </w:tc>
        <w:tc>
          <w:tcPr>
            <w:tcW w:w="1931" w:type="dxa"/>
            <w:tcBorders>
              <w:top w:val="single" w:sz="4" w:space="0" w:color="auto"/>
              <w:left w:val="nil"/>
              <w:bottom w:val="single" w:sz="4" w:space="0" w:color="auto"/>
              <w:right w:val="single" w:sz="4" w:space="0" w:color="auto"/>
            </w:tcBorders>
            <w:noWrap/>
            <w:vAlign w:val="bottom"/>
            <w:hideMark/>
          </w:tcPr>
          <w:p w:rsidR="001D60EB" w:rsidRPr="00D15DF7" w:rsidRDefault="001D60EB" w:rsidP="00430F8C">
            <w:pPr>
              <w:widowControl w:val="0"/>
              <w:autoSpaceDE w:val="0"/>
              <w:autoSpaceDN w:val="0"/>
              <w:adjustRightInd w:val="0"/>
              <w:jc w:val="center"/>
              <w:outlineLvl w:val="1"/>
              <w:rPr>
                <w:rFonts w:ascii="Times New Roman" w:hAnsi="Times New Roman"/>
                <w:b/>
                <w:sz w:val="24"/>
                <w:szCs w:val="24"/>
              </w:rPr>
            </w:pPr>
          </w:p>
        </w:tc>
        <w:tc>
          <w:tcPr>
            <w:tcW w:w="1150" w:type="dxa"/>
            <w:tcBorders>
              <w:top w:val="single" w:sz="4" w:space="0" w:color="auto"/>
              <w:left w:val="nil"/>
              <w:bottom w:val="single" w:sz="4" w:space="0" w:color="auto"/>
              <w:right w:val="single" w:sz="4" w:space="0" w:color="auto"/>
            </w:tcBorders>
            <w:noWrap/>
            <w:vAlign w:val="bottom"/>
            <w:hideMark/>
          </w:tcPr>
          <w:p w:rsidR="001D60EB" w:rsidRPr="00D15DF7" w:rsidRDefault="001D60EB" w:rsidP="00430F8C">
            <w:pPr>
              <w:widowControl w:val="0"/>
              <w:autoSpaceDE w:val="0"/>
              <w:autoSpaceDN w:val="0"/>
              <w:adjustRightInd w:val="0"/>
              <w:jc w:val="center"/>
              <w:outlineLvl w:val="1"/>
              <w:rPr>
                <w:rFonts w:ascii="Times New Roman" w:hAnsi="Times New Roman"/>
                <w:b/>
                <w:sz w:val="24"/>
                <w:szCs w:val="24"/>
              </w:rPr>
            </w:pPr>
          </w:p>
        </w:tc>
        <w:tc>
          <w:tcPr>
            <w:tcW w:w="1206" w:type="dxa"/>
            <w:tcBorders>
              <w:top w:val="single" w:sz="4" w:space="0" w:color="auto"/>
              <w:left w:val="nil"/>
              <w:bottom w:val="single" w:sz="4" w:space="0" w:color="auto"/>
              <w:right w:val="single" w:sz="4" w:space="0" w:color="auto"/>
            </w:tcBorders>
            <w:noWrap/>
            <w:vAlign w:val="bottom"/>
            <w:hideMark/>
          </w:tcPr>
          <w:p w:rsidR="001D60EB" w:rsidRPr="00D15DF7" w:rsidRDefault="001D60EB" w:rsidP="00430F8C">
            <w:pPr>
              <w:widowControl w:val="0"/>
              <w:autoSpaceDE w:val="0"/>
              <w:autoSpaceDN w:val="0"/>
              <w:adjustRightInd w:val="0"/>
              <w:jc w:val="center"/>
              <w:outlineLvl w:val="1"/>
              <w:rPr>
                <w:rFonts w:ascii="Times New Roman" w:hAnsi="Times New Roman"/>
                <w:b/>
                <w:sz w:val="24"/>
                <w:szCs w:val="24"/>
              </w:rPr>
            </w:pPr>
          </w:p>
        </w:tc>
        <w:tc>
          <w:tcPr>
            <w:tcW w:w="2375" w:type="dxa"/>
            <w:tcBorders>
              <w:top w:val="single" w:sz="4" w:space="0" w:color="auto"/>
              <w:left w:val="nil"/>
              <w:bottom w:val="single" w:sz="4" w:space="0" w:color="auto"/>
              <w:right w:val="single" w:sz="4" w:space="0" w:color="auto"/>
            </w:tcBorders>
            <w:noWrap/>
            <w:hideMark/>
          </w:tcPr>
          <w:p w:rsidR="001D60EB" w:rsidRPr="00D15DF7" w:rsidRDefault="001D60EB" w:rsidP="009F2923">
            <w:pPr>
              <w:widowControl w:val="0"/>
              <w:autoSpaceDE w:val="0"/>
              <w:autoSpaceDN w:val="0"/>
              <w:adjustRightInd w:val="0"/>
              <w:outlineLvl w:val="1"/>
              <w:rPr>
                <w:rFonts w:ascii="Times New Roman" w:hAnsi="Times New Roman"/>
                <w:b/>
                <w:sz w:val="24"/>
                <w:szCs w:val="24"/>
              </w:rPr>
            </w:pPr>
          </w:p>
        </w:tc>
        <w:tc>
          <w:tcPr>
            <w:tcW w:w="1889" w:type="dxa"/>
            <w:tcBorders>
              <w:top w:val="single" w:sz="4" w:space="0" w:color="auto"/>
              <w:left w:val="nil"/>
              <w:bottom w:val="single" w:sz="4" w:space="0" w:color="auto"/>
              <w:right w:val="single" w:sz="4" w:space="0" w:color="auto"/>
            </w:tcBorders>
            <w:noWrap/>
            <w:vAlign w:val="bottom"/>
            <w:hideMark/>
          </w:tcPr>
          <w:p w:rsidR="001D60EB" w:rsidRPr="00D15DF7" w:rsidRDefault="001D60EB" w:rsidP="00430F8C">
            <w:pPr>
              <w:widowControl w:val="0"/>
              <w:autoSpaceDE w:val="0"/>
              <w:autoSpaceDN w:val="0"/>
              <w:adjustRightInd w:val="0"/>
              <w:jc w:val="center"/>
              <w:outlineLvl w:val="1"/>
              <w:rPr>
                <w:rFonts w:ascii="Times New Roman" w:hAnsi="Times New Roman"/>
                <w:b/>
                <w:sz w:val="24"/>
                <w:szCs w:val="24"/>
              </w:rPr>
            </w:pPr>
          </w:p>
        </w:tc>
        <w:tc>
          <w:tcPr>
            <w:tcW w:w="2000" w:type="dxa"/>
            <w:tcBorders>
              <w:top w:val="single" w:sz="4" w:space="0" w:color="auto"/>
              <w:left w:val="nil"/>
              <w:bottom w:val="single" w:sz="4" w:space="0" w:color="auto"/>
              <w:right w:val="single" w:sz="4" w:space="0" w:color="auto"/>
            </w:tcBorders>
            <w:noWrap/>
            <w:vAlign w:val="bottom"/>
            <w:hideMark/>
          </w:tcPr>
          <w:p w:rsidR="001D60EB" w:rsidRPr="00D15DF7" w:rsidRDefault="001D60EB" w:rsidP="00430F8C">
            <w:pPr>
              <w:widowControl w:val="0"/>
              <w:autoSpaceDE w:val="0"/>
              <w:autoSpaceDN w:val="0"/>
              <w:adjustRightInd w:val="0"/>
              <w:jc w:val="center"/>
              <w:outlineLvl w:val="1"/>
              <w:rPr>
                <w:rFonts w:ascii="Times New Roman" w:hAnsi="Times New Roman"/>
                <w:b/>
                <w:sz w:val="24"/>
                <w:szCs w:val="24"/>
              </w:rPr>
            </w:pPr>
          </w:p>
        </w:tc>
      </w:tr>
      <w:tr w:rsidR="001D60EB" w:rsidRPr="00430F8C" w:rsidTr="00FC084F">
        <w:trPr>
          <w:trHeight w:val="282"/>
        </w:trPr>
        <w:tc>
          <w:tcPr>
            <w:tcW w:w="724" w:type="dxa"/>
            <w:tcBorders>
              <w:top w:val="single" w:sz="4" w:space="0" w:color="auto"/>
              <w:left w:val="single" w:sz="4" w:space="0" w:color="auto"/>
              <w:bottom w:val="single" w:sz="4" w:space="0" w:color="auto"/>
              <w:right w:val="single" w:sz="4" w:space="0" w:color="auto"/>
            </w:tcBorders>
            <w:noWrap/>
            <w:vAlign w:val="center"/>
            <w:hideMark/>
          </w:tcPr>
          <w:p w:rsidR="001D60EB" w:rsidRPr="00430F8C" w:rsidRDefault="001D60EB" w:rsidP="00B726FA">
            <w:pPr>
              <w:widowControl w:val="0"/>
              <w:autoSpaceDE w:val="0"/>
              <w:autoSpaceDN w:val="0"/>
              <w:adjustRightInd w:val="0"/>
              <w:jc w:val="center"/>
              <w:outlineLvl w:val="1"/>
              <w:rPr>
                <w:rFonts w:ascii="Times New Roman" w:hAnsi="Times New Roman"/>
                <w:bCs/>
                <w:sz w:val="24"/>
                <w:szCs w:val="24"/>
              </w:rPr>
            </w:pPr>
            <w:r>
              <w:rPr>
                <w:rFonts w:ascii="Times New Roman" w:hAnsi="Times New Roman"/>
                <w:bCs/>
                <w:sz w:val="24"/>
                <w:szCs w:val="24"/>
              </w:rPr>
              <w:lastRenderedPageBreak/>
              <w:t>02</w:t>
            </w:r>
          </w:p>
        </w:tc>
        <w:tc>
          <w:tcPr>
            <w:tcW w:w="567" w:type="dxa"/>
            <w:tcBorders>
              <w:top w:val="single" w:sz="4" w:space="0" w:color="auto"/>
              <w:left w:val="nil"/>
              <w:bottom w:val="single" w:sz="4" w:space="0" w:color="auto"/>
              <w:right w:val="single" w:sz="4" w:space="0" w:color="auto"/>
            </w:tcBorders>
            <w:noWrap/>
            <w:vAlign w:val="center"/>
            <w:hideMark/>
          </w:tcPr>
          <w:p w:rsidR="001D60EB" w:rsidRPr="00430F8C" w:rsidRDefault="001D60EB" w:rsidP="00B726FA">
            <w:pPr>
              <w:widowControl w:val="0"/>
              <w:autoSpaceDE w:val="0"/>
              <w:autoSpaceDN w:val="0"/>
              <w:adjustRightInd w:val="0"/>
              <w:jc w:val="center"/>
              <w:outlineLvl w:val="1"/>
              <w:rPr>
                <w:rFonts w:ascii="Times New Roman" w:hAnsi="Times New Roman"/>
                <w:bCs/>
                <w:sz w:val="24"/>
                <w:szCs w:val="24"/>
              </w:rPr>
            </w:pPr>
            <w:r>
              <w:rPr>
                <w:rFonts w:ascii="Times New Roman" w:hAnsi="Times New Roman"/>
                <w:bCs/>
                <w:sz w:val="24"/>
                <w:szCs w:val="24"/>
              </w:rPr>
              <w:t>0</w:t>
            </w:r>
          </w:p>
        </w:tc>
        <w:tc>
          <w:tcPr>
            <w:tcW w:w="851" w:type="dxa"/>
            <w:tcBorders>
              <w:top w:val="single" w:sz="4" w:space="0" w:color="auto"/>
              <w:left w:val="nil"/>
              <w:bottom w:val="single" w:sz="4" w:space="0" w:color="auto"/>
              <w:right w:val="single" w:sz="4" w:space="0" w:color="auto"/>
            </w:tcBorders>
            <w:noWrap/>
            <w:vAlign w:val="center"/>
            <w:hideMark/>
          </w:tcPr>
          <w:p w:rsidR="001D60EB" w:rsidRPr="00430F8C" w:rsidRDefault="001D60EB" w:rsidP="001D60EB">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06 00001</w:t>
            </w:r>
          </w:p>
        </w:tc>
        <w:tc>
          <w:tcPr>
            <w:tcW w:w="2268" w:type="dxa"/>
            <w:tcBorders>
              <w:top w:val="single" w:sz="4" w:space="0" w:color="auto"/>
              <w:left w:val="nil"/>
              <w:bottom w:val="single" w:sz="4" w:space="0" w:color="auto"/>
              <w:right w:val="single" w:sz="4" w:space="0" w:color="auto"/>
            </w:tcBorders>
            <w:noWrap/>
            <w:hideMark/>
          </w:tcPr>
          <w:p w:rsidR="001D60EB" w:rsidRPr="00430F8C" w:rsidRDefault="001D60EB" w:rsidP="00E104AC">
            <w:pPr>
              <w:autoSpaceDE w:val="0"/>
              <w:autoSpaceDN w:val="0"/>
              <w:adjustRightInd w:val="0"/>
              <w:spacing w:before="0"/>
              <w:rPr>
                <w:rFonts w:ascii="Times New Roman" w:hAnsi="Times New Roman"/>
                <w:sz w:val="24"/>
                <w:szCs w:val="24"/>
              </w:rPr>
            </w:pPr>
            <w:r>
              <w:rPr>
                <w:rFonts w:ascii="Times New Roman" w:hAnsi="Times New Roman"/>
                <w:sz w:val="24"/>
                <w:szCs w:val="24"/>
              </w:rPr>
              <w:t>Организация работы Совета по предпринимательству при Администрации города Ижевска</w:t>
            </w:r>
          </w:p>
        </w:tc>
        <w:tc>
          <w:tcPr>
            <w:tcW w:w="1931" w:type="dxa"/>
            <w:tcBorders>
              <w:top w:val="single" w:sz="4" w:space="0" w:color="auto"/>
              <w:left w:val="nil"/>
              <w:bottom w:val="single" w:sz="4" w:space="0" w:color="auto"/>
              <w:right w:val="single" w:sz="4" w:space="0" w:color="auto"/>
            </w:tcBorders>
            <w:noWrap/>
            <w:hideMark/>
          </w:tcPr>
          <w:p w:rsidR="001D60EB" w:rsidRPr="00430F8C" w:rsidRDefault="001D60EB" w:rsidP="001D60EB">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УЭиИ</w:t>
            </w:r>
          </w:p>
        </w:tc>
        <w:tc>
          <w:tcPr>
            <w:tcW w:w="1150" w:type="dxa"/>
            <w:tcBorders>
              <w:top w:val="single" w:sz="4" w:space="0" w:color="auto"/>
              <w:left w:val="nil"/>
              <w:bottom w:val="single" w:sz="4" w:space="0" w:color="auto"/>
              <w:right w:val="single" w:sz="4" w:space="0" w:color="auto"/>
            </w:tcBorders>
            <w:noWrap/>
            <w:vAlign w:val="bottom"/>
            <w:hideMark/>
          </w:tcPr>
          <w:p w:rsidR="001D60EB" w:rsidRPr="00430F8C" w:rsidRDefault="001D60EB" w:rsidP="00430F8C">
            <w:pPr>
              <w:widowControl w:val="0"/>
              <w:autoSpaceDE w:val="0"/>
              <w:autoSpaceDN w:val="0"/>
              <w:adjustRightInd w:val="0"/>
              <w:jc w:val="center"/>
              <w:outlineLvl w:val="1"/>
              <w:rPr>
                <w:rFonts w:ascii="Times New Roman" w:hAnsi="Times New Roman"/>
                <w:sz w:val="24"/>
                <w:szCs w:val="24"/>
              </w:rPr>
            </w:pPr>
          </w:p>
        </w:tc>
        <w:tc>
          <w:tcPr>
            <w:tcW w:w="1206" w:type="dxa"/>
            <w:tcBorders>
              <w:top w:val="single" w:sz="4" w:space="0" w:color="auto"/>
              <w:left w:val="nil"/>
              <w:bottom w:val="single" w:sz="4" w:space="0" w:color="auto"/>
              <w:right w:val="single" w:sz="4" w:space="0" w:color="auto"/>
            </w:tcBorders>
            <w:noWrap/>
            <w:vAlign w:val="bottom"/>
            <w:hideMark/>
          </w:tcPr>
          <w:p w:rsidR="001D60EB" w:rsidRPr="00430F8C" w:rsidRDefault="001D60EB" w:rsidP="00430F8C">
            <w:pPr>
              <w:widowControl w:val="0"/>
              <w:autoSpaceDE w:val="0"/>
              <w:autoSpaceDN w:val="0"/>
              <w:adjustRightInd w:val="0"/>
              <w:jc w:val="center"/>
              <w:outlineLvl w:val="1"/>
              <w:rPr>
                <w:rFonts w:ascii="Times New Roman" w:hAnsi="Times New Roman"/>
                <w:sz w:val="24"/>
                <w:szCs w:val="24"/>
              </w:rPr>
            </w:pPr>
          </w:p>
        </w:tc>
        <w:tc>
          <w:tcPr>
            <w:tcW w:w="2375" w:type="dxa"/>
            <w:tcBorders>
              <w:top w:val="single" w:sz="4" w:space="0" w:color="auto"/>
              <w:left w:val="nil"/>
              <w:bottom w:val="single" w:sz="4" w:space="0" w:color="auto"/>
              <w:right w:val="single" w:sz="4" w:space="0" w:color="auto"/>
            </w:tcBorders>
            <w:noWrap/>
            <w:hideMark/>
          </w:tcPr>
          <w:p w:rsidR="001D60EB" w:rsidRPr="00430F8C" w:rsidRDefault="001D60EB" w:rsidP="009F2923">
            <w:pPr>
              <w:autoSpaceDE w:val="0"/>
              <w:autoSpaceDN w:val="0"/>
              <w:adjustRightInd w:val="0"/>
              <w:spacing w:before="0"/>
              <w:rPr>
                <w:rFonts w:ascii="Times New Roman" w:hAnsi="Times New Roman"/>
                <w:sz w:val="24"/>
                <w:szCs w:val="24"/>
              </w:rPr>
            </w:pPr>
            <w:r>
              <w:rPr>
                <w:rFonts w:ascii="Times New Roman" w:hAnsi="Times New Roman"/>
                <w:sz w:val="24"/>
                <w:szCs w:val="24"/>
              </w:rPr>
              <w:t xml:space="preserve">Количество муниципальных нормативных актов, разработанных с участием Совета по предпринимательству при Администрации города Ижевска </w:t>
            </w:r>
            <w:r w:rsidR="00F07D85">
              <w:rPr>
                <w:rFonts w:ascii="Times New Roman" w:hAnsi="Times New Roman"/>
                <w:sz w:val="24"/>
                <w:szCs w:val="24"/>
              </w:rPr>
              <w:t>–</w:t>
            </w:r>
            <w:r>
              <w:rPr>
                <w:rFonts w:ascii="Times New Roman" w:hAnsi="Times New Roman"/>
                <w:sz w:val="24"/>
                <w:szCs w:val="24"/>
              </w:rPr>
              <w:t xml:space="preserve"> </w:t>
            </w:r>
            <w:r w:rsidR="00F07D85">
              <w:rPr>
                <w:rFonts w:ascii="Times New Roman" w:hAnsi="Times New Roman"/>
                <w:sz w:val="24"/>
                <w:szCs w:val="24"/>
              </w:rPr>
              <w:t>не менее 2</w:t>
            </w:r>
          </w:p>
        </w:tc>
        <w:tc>
          <w:tcPr>
            <w:tcW w:w="1889" w:type="dxa"/>
            <w:tcBorders>
              <w:top w:val="single" w:sz="4" w:space="0" w:color="auto"/>
              <w:left w:val="nil"/>
              <w:bottom w:val="single" w:sz="4" w:space="0" w:color="auto"/>
              <w:right w:val="single" w:sz="4" w:space="0" w:color="auto"/>
            </w:tcBorders>
            <w:noWrap/>
            <w:hideMark/>
          </w:tcPr>
          <w:p w:rsidR="001D60EB" w:rsidRPr="00430F8C" w:rsidRDefault="0029566B" w:rsidP="0029566B">
            <w:pPr>
              <w:widowControl w:val="0"/>
              <w:autoSpaceDE w:val="0"/>
              <w:autoSpaceDN w:val="0"/>
              <w:adjustRightInd w:val="0"/>
              <w:jc w:val="left"/>
              <w:outlineLvl w:val="1"/>
              <w:rPr>
                <w:rFonts w:ascii="Times New Roman" w:hAnsi="Times New Roman"/>
                <w:sz w:val="24"/>
                <w:szCs w:val="24"/>
              </w:rPr>
            </w:pPr>
            <w:r>
              <w:rPr>
                <w:rFonts w:ascii="Times New Roman" w:hAnsi="Times New Roman"/>
                <w:sz w:val="24"/>
                <w:szCs w:val="24"/>
              </w:rPr>
              <w:t xml:space="preserve">На заседаниях Совета по предпринимательству в 2019 году рассматривался проект муниципального нормативного акта об увеличении границ прилегающих территорий </w:t>
            </w:r>
            <w:proofErr w:type="gramStart"/>
            <w:r>
              <w:rPr>
                <w:rFonts w:ascii="Times New Roman" w:hAnsi="Times New Roman"/>
                <w:sz w:val="24"/>
                <w:szCs w:val="24"/>
              </w:rPr>
              <w:t>к</w:t>
            </w:r>
            <w:proofErr w:type="gramEnd"/>
            <w:r>
              <w:rPr>
                <w:rFonts w:ascii="Times New Roman" w:hAnsi="Times New Roman"/>
                <w:sz w:val="24"/>
                <w:szCs w:val="24"/>
              </w:rPr>
              <w:t xml:space="preserve"> социальным объектом. Решение не принято в связи с необходимостью дополнительного сбора информации.</w:t>
            </w:r>
          </w:p>
        </w:tc>
        <w:tc>
          <w:tcPr>
            <w:tcW w:w="2000" w:type="dxa"/>
            <w:tcBorders>
              <w:top w:val="single" w:sz="4" w:space="0" w:color="auto"/>
              <w:left w:val="nil"/>
              <w:bottom w:val="single" w:sz="4" w:space="0" w:color="auto"/>
              <w:right w:val="single" w:sz="4" w:space="0" w:color="auto"/>
            </w:tcBorders>
            <w:noWrap/>
            <w:vAlign w:val="bottom"/>
            <w:hideMark/>
          </w:tcPr>
          <w:p w:rsidR="001D60EB" w:rsidRPr="00430F8C" w:rsidRDefault="001D60EB" w:rsidP="00430F8C">
            <w:pPr>
              <w:widowControl w:val="0"/>
              <w:autoSpaceDE w:val="0"/>
              <w:autoSpaceDN w:val="0"/>
              <w:adjustRightInd w:val="0"/>
              <w:jc w:val="center"/>
              <w:outlineLvl w:val="1"/>
              <w:rPr>
                <w:rFonts w:ascii="Times New Roman" w:hAnsi="Times New Roman"/>
                <w:sz w:val="24"/>
                <w:szCs w:val="24"/>
              </w:rPr>
            </w:pPr>
          </w:p>
        </w:tc>
      </w:tr>
      <w:tr w:rsidR="001D60EB" w:rsidRPr="00430F8C" w:rsidTr="00FC084F">
        <w:trPr>
          <w:trHeight w:val="282"/>
        </w:trPr>
        <w:tc>
          <w:tcPr>
            <w:tcW w:w="724" w:type="dxa"/>
            <w:tcBorders>
              <w:top w:val="single" w:sz="4" w:space="0" w:color="auto"/>
              <w:left w:val="single" w:sz="4" w:space="0" w:color="auto"/>
              <w:bottom w:val="single" w:sz="4" w:space="0" w:color="auto"/>
              <w:right w:val="single" w:sz="4" w:space="0" w:color="auto"/>
            </w:tcBorders>
            <w:noWrap/>
            <w:vAlign w:val="center"/>
            <w:hideMark/>
          </w:tcPr>
          <w:p w:rsidR="001D60EB" w:rsidRPr="00430F8C" w:rsidRDefault="001D60EB" w:rsidP="00B726FA">
            <w:pPr>
              <w:widowControl w:val="0"/>
              <w:autoSpaceDE w:val="0"/>
              <w:autoSpaceDN w:val="0"/>
              <w:adjustRightInd w:val="0"/>
              <w:jc w:val="center"/>
              <w:outlineLvl w:val="1"/>
              <w:rPr>
                <w:rFonts w:ascii="Times New Roman" w:hAnsi="Times New Roman"/>
                <w:bCs/>
                <w:sz w:val="24"/>
                <w:szCs w:val="24"/>
              </w:rPr>
            </w:pPr>
            <w:r>
              <w:rPr>
                <w:rFonts w:ascii="Times New Roman" w:hAnsi="Times New Roman"/>
                <w:bCs/>
                <w:sz w:val="24"/>
                <w:szCs w:val="24"/>
              </w:rPr>
              <w:t>02</w:t>
            </w:r>
          </w:p>
        </w:tc>
        <w:tc>
          <w:tcPr>
            <w:tcW w:w="567" w:type="dxa"/>
            <w:tcBorders>
              <w:top w:val="single" w:sz="4" w:space="0" w:color="auto"/>
              <w:left w:val="nil"/>
              <w:bottom w:val="single" w:sz="4" w:space="0" w:color="auto"/>
              <w:right w:val="single" w:sz="4" w:space="0" w:color="auto"/>
            </w:tcBorders>
            <w:noWrap/>
            <w:vAlign w:val="center"/>
            <w:hideMark/>
          </w:tcPr>
          <w:p w:rsidR="001D60EB" w:rsidRPr="00430F8C" w:rsidRDefault="001D60EB" w:rsidP="00B726FA">
            <w:pPr>
              <w:widowControl w:val="0"/>
              <w:autoSpaceDE w:val="0"/>
              <w:autoSpaceDN w:val="0"/>
              <w:adjustRightInd w:val="0"/>
              <w:jc w:val="center"/>
              <w:outlineLvl w:val="1"/>
              <w:rPr>
                <w:rFonts w:ascii="Times New Roman" w:hAnsi="Times New Roman"/>
                <w:bCs/>
                <w:sz w:val="24"/>
                <w:szCs w:val="24"/>
              </w:rPr>
            </w:pPr>
            <w:r>
              <w:rPr>
                <w:rFonts w:ascii="Times New Roman" w:hAnsi="Times New Roman"/>
                <w:bCs/>
                <w:sz w:val="24"/>
                <w:szCs w:val="24"/>
              </w:rPr>
              <w:t>0</w:t>
            </w:r>
          </w:p>
        </w:tc>
        <w:tc>
          <w:tcPr>
            <w:tcW w:w="851" w:type="dxa"/>
            <w:tcBorders>
              <w:top w:val="single" w:sz="4" w:space="0" w:color="auto"/>
              <w:left w:val="nil"/>
              <w:bottom w:val="single" w:sz="4" w:space="0" w:color="auto"/>
              <w:right w:val="single" w:sz="4" w:space="0" w:color="auto"/>
            </w:tcBorders>
            <w:noWrap/>
            <w:vAlign w:val="center"/>
            <w:hideMark/>
          </w:tcPr>
          <w:p w:rsidR="001D60EB" w:rsidRPr="00430F8C" w:rsidRDefault="001D60EB" w:rsidP="00B726FA">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06 00002</w:t>
            </w:r>
          </w:p>
        </w:tc>
        <w:tc>
          <w:tcPr>
            <w:tcW w:w="2268" w:type="dxa"/>
            <w:tcBorders>
              <w:top w:val="single" w:sz="4" w:space="0" w:color="auto"/>
              <w:left w:val="nil"/>
              <w:bottom w:val="single" w:sz="4" w:space="0" w:color="auto"/>
              <w:right w:val="single" w:sz="4" w:space="0" w:color="auto"/>
            </w:tcBorders>
            <w:noWrap/>
            <w:vAlign w:val="center"/>
            <w:hideMark/>
          </w:tcPr>
          <w:p w:rsidR="001D60EB" w:rsidRPr="00430F8C" w:rsidRDefault="00F07D85" w:rsidP="00E104AC">
            <w:pPr>
              <w:autoSpaceDE w:val="0"/>
              <w:autoSpaceDN w:val="0"/>
              <w:adjustRightInd w:val="0"/>
              <w:spacing w:before="0"/>
              <w:rPr>
                <w:rFonts w:ascii="Times New Roman" w:hAnsi="Times New Roman"/>
                <w:sz w:val="24"/>
                <w:szCs w:val="24"/>
              </w:rPr>
            </w:pPr>
            <w:r>
              <w:rPr>
                <w:rFonts w:ascii="Times New Roman" w:hAnsi="Times New Roman"/>
                <w:sz w:val="24"/>
                <w:szCs w:val="24"/>
              </w:rPr>
              <w:t xml:space="preserve">Проведение оценки регулирующего воздействия муниципальных нормативных правовых актов </w:t>
            </w:r>
            <w:r>
              <w:rPr>
                <w:rFonts w:ascii="Times New Roman" w:hAnsi="Times New Roman"/>
                <w:sz w:val="24"/>
                <w:szCs w:val="24"/>
              </w:rPr>
              <w:lastRenderedPageBreak/>
              <w:t>(проектов) по вопросам предпринимательской/инвестиционной деятельности</w:t>
            </w:r>
          </w:p>
        </w:tc>
        <w:tc>
          <w:tcPr>
            <w:tcW w:w="1931" w:type="dxa"/>
            <w:tcBorders>
              <w:top w:val="single" w:sz="4" w:space="0" w:color="auto"/>
              <w:left w:val="nil"/>
              <w:bottom w:val="single" w:sz="4" w:space="0" w:color="auto"/>
              <w:right w:val="single" w:sz="4" w:space="0" w:color="auto"/>
            </w:tcBorders>
            <w:noWrap/>
            <w:hideMark/>
          </w:tcPr>
          <w:p w:rsidR="001D60EB" w:rsidRPr="00430F8C" w:rsidRDefault="00F07D85" w:rsidP="00F07D85">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lastRenderedPageBreak/>
              <w:t>УЭиИ, структурные подразделения</w:t>
            </w:r>
          </w:p>
        </w:tc>
        <w:tc>
          <w:tcPr>
            <w:tcW w:w="1150" w:type="dxa"/>
            <w:tcBorders>
              <w:top w:val="single" w:sz="4" w:space="0" w:color="auto"/>
              <w:left w:val="nil"/>
              <w:bottom w:val="single" w:sz="4" w:space="0" w:color="auto"/>
              <w:right w:val="single" w:sz="4" w:space="0" w:color="auto"/>
            </w:tcBorders>
            <w:noWrap/>
            <w:vAlign w:val="bottom"/>
            <w:hideMark/>
          </w:tcPr>
          <w:p w:rsidR="001D60EB" w:rsidRPr="00430F8C" w:rsidRDefault="001D60EB" w:rsidP="00430F8C">
            <w:pPr>
              <w:widowControl w:val="0"/>
              <w:autoSpaceDE w:val="0"/>
              <w:autoSpaceDN w:val="0"/>
              <w:adjustRightInd w:val="0"/>
              <w:jc w:val="center"/>
              <w:outlineLvl w:val="1"/>
              <w:rPr>
                <w:rFonts w:ascii="Times New Roman" w:hAnsi="Times New Roman"/>
                <w:sz w:val="24"/>
                <w:szCs w:val="24"/>
              </w:rPr>
            </w:pPr>
          </w:p>
        </w:tc>
        <w:tc>
          <w:tcPr>
            <w:tcW w:w="1206" w:type="dxa"/>
            <w:tcBorders>
              <w:top w:val="single" w:sz="4" w:space="0" w:color="auto"/>
              <w:left w:val="nil"/>
              <w:bottom w:val="single" w:sz="4" w:space="0" w:color="auto"/>
              <w:right w:val="single" w:sz="4" w:space="0" w:color="auto"/>
            </w:tcBorders>
            <w:noWrap/>
            <w:vAlign w:val="bottom"/>
            <w:hideMark/>
          </w:tcPr>
          <w:p w:rsidR="001D60EB" w:rsidRPr="00430F8C" w:rsidRDefault="001D60EB" w:rsidP="00430F8C">
            <w:pPr>
              <w:widowControl w:val="0"/>
              <w:autoSpaceDE w:val="0"/>
              <w:autoSpaceDN w:val="0"/>
              <w:adjustRightInd w:val="0"/>
              <w:jc w:val="center"/>
              <w:outlineLvl w:val="1"/>
              <w:rPr>
                <w:rFonts w:ascii="Times New Roman" w:hAnsi="Times New Roman"/>
                <w:sz w:val="24"/>
                <w:szCs w:val="24"/>
              </w:rPr>
            </w:pPr>
          </w:p>
        </w:tc>
        <w:tc>
          <w:tcPr>
            <w:tcW w:w="2375" w:type="dxa"/>
            <w:tcBorders>
              <w:top w:val="single" w:sz="4" w:space="0" w:color="auto"/>
              <w:left w:val="nil"/>
              <w:bottom w:val="single" w:sz="4" w:space="0" w:color="auto"/>
              <w:right w:val="single" w:sz="4" w:space="0" w:color="auto"/>
            </w:tcBorders>
            <w:noWrap/>
            <w:hideMark/>
          </w:tcPr>
          <w:p w:rsidR="00F07D85" w:rsidRDefault="00F07D85" w:rsidP="009F2923">
            <w:pPr>
              <w:autoSpaceDE w:val="0"/>
              <w:autoSpaceDN w:val="0"/>
              <w:adjustRightInd w:val="0"/>
              <w:spacing w:before="0"/>
              <w:rPr>
                <w:rFonts w:ascii="Times New Roman" w:hAnsi="Times New Roman"/>
                <w:sz w:val="24"/>
                <w:szCs w:val="24"/>
              </w:rPr>
            </w:pPr>
            <w:r>
              <w:rPr>
                <w:rFonts w:ascii="Times New Roman" w:hAnsi="Times New Roman"/>
                <w:sz w:val="24"/>
                <w:szCs w:val="24"/>
              </w:rPr>
              <w:t xml:space="preserve">Количество муниципальных нормативных актов (проектов), в отношении которых проведена оценка </w:t>
            </w:r>
            <w:r>
              <w:rPr>
                <w:rFonts w:ascii="Times New Roman" w:hAnsi="Times New Roman"/>
                <w:sz w:val="24"/>
                <w:szCs w:val="24"/>
              </w:rPr>
              <w:lastRenderedPageBreak/>
              <w:t>регулирующего воздействия – не менее 4</w:t>
            </w:r>
          </w:p>
          <w:p w:rsidR="001D60EB" w:rsidRPr="00430F8C" w:rsidRDefault="001D60EB" w:rsidP="009F2923">
            <w:pPr>
              <w:widowControl w:val="0"/>
              <w:autoSpaceDE w:val="0"/>
              <w:autoSpaceDN w:val="0"/>
              <w:adjustRightInd w:val="0"/>
              <w:outlineLvl w:val="1"/>
              <w:rPr>
                <w:rFonts w:ascii="Times New Roman" w:hAnsi="Times New Roman"/>
                <w:sz w:val="24"/>
                <w:szCs w:val="24"/>
              </w:rPr>
            </w:pPr>
          </w:p>
        </w:tc>
        <w:tc>
          <w:tcPr>
            <w:tcW w:w="1889" w:type="dxa"/>
            <w:tcBorders>
              <w:top w:val="single" w:sz="4" w:space="0" w:color="auto"/>
              <w:left w:val="nil"/>
              <w:bottom w:val="single" w:sz="4" w:space="0" w:color="auto"/>
              <w:right w:val="single" w:sz="4" w:space="0" w:color="auto"/>
            </w:tcBorders>
            <w:noWrap/>
            <w:hideMark/>
          </w:tcPr>
          <w:p w:rsidR="001D60EB" w:rsidRPr="00430F8C" w:rsidRDefault="006A5936" w:rsidP="00FB75FC">
            <w:pPr>
              <w:widowControl w:val="0"/>
              <w:autoSpaceDE w:val="0"/>
              <w:autoSpaceDN w:val="0"/>
              <w:adjustRightInd w:val="0"/>
              <w:jc w:val="left"/>
              <w:outlineLvl w:val="1"/>
              <w:rPr>
                <w:rFonts w:ascii="Times New Roman" w:hAnsi="Times New Roman"/>
                <w:sz w:val="24"/>
                <w:szCs w:val="24"/>
              </w:rPr>
            </w:pPr>
            <w:r>
              <w:rPr>
                <w:rFonts w:ascii="Times New Roman" w:hAnsi="Times New Roman"/>
                <w:sz w:val="24"/>
                <w:szCs w:val="24"/>
              </w:rPr>
              <w:lastRenderedPageBreak/>
              <w:t xml:space="preserve">Проведена оценка регулирующего воздействия </w:t>
            </w:r>
            <w:r w:rsidR="00FB75FC">
              <w:rPr>
                <w:rFonts w:ascii="Times New Roman" w:hAnsi="Times New Roman"/>
                <w:sz w:val="24"/>
                <w:szCs w:val="24"/>
              </w:rPr>
              <w:t xml:space="preserve">5 </w:t>
            </w:r>
            <w:r w:rsidR="00D07B00">
              <w:rPr>
                <w:rFonts w:ascii="Times New Roman" w:hAnsi="Times New Roman"/>
                <w:sz w:val="24"/>
                <w:szCs w:val="24"/>
              </w:rPr>
              <w:t>нормативно-правовых актов.</w:t>
            </w:r>
          </w:p>
        </w:tc>
        <w:tc>
          <w:tcPr>
            <w:tcW w:w="2000" w:type="dxa"/>
            <w:tcBorders>
              <w:top w:val="single" w:sz="4" w:space="0" w:color="auto"/>
              <w:left w:val="nil"/>
              <w:bottom w:val="single" w:sz="4" w:space="0" w:color="auto"/>
              <w:right w:val="single" w:sz="4" w:space="0" w:color="auto"/>
            </w:tcBorders>
            <w:noWrap/>
            <w:vAlign w:val="bottom"/>
            <w:hideMark/>
          </w:tcPr>
          <w:p w:rsidR="001D60EB" w:rsidRPr="00430F8C" w:rsidRDefault="001D60EB" w:rsidP="00430F8C">
            <w:pPr>
              <w:widowControl w:val="0"/>
              <w:autoSpaceDE w:val="0"/>
              <w:autoSpaceDN w:val="0"/>
              <w:adjustRightInd w:val="0"/>
              <w:jc w:val="center"/>
              <w:outlineLvl w:val="1"/>
              <w:rPr>
                <w:rFonts w:ascii="Times New Roman" w:hAnsi="Times New Roman"/>
                <w:sz w:val="24"/>
                <w:szCs w:val="24"/>
              </w:rPr>
            </w:pPr>
          </w:p>
        </w:tc>
      </w:tr>
    </w:tbl>
    <w:p w:rsidR="00430F8C" w:rsidRDefault="00430F8C" w:rsidP="006C2A27">
      <w:pPr>
        <w:widowControl w:val="0"/>
        <w:autoSpaceDE w:val="0"/>
        <w:autoSpaceDN w:val="0"/>
        <w:adjustRightInd w:val="0"/>
        <w:jc w:val="center"/>
        <w:outlineLvl w:val="1"/>
        <w:rPr>
          <w:rFonts w:ascii="Times New Roman" w:hAnsi="Times New Roman"/>
          <w:b/>
          <w:sz w:val="24"/>
          <w:szCs w:val="24"/>
        </w:rPr>
      </w:pPr>
    </w:p>
    <w:p w:rsidR="00B726FA" w:rsidRDefault="00B726FA" w:rsidP="006C2A27">
      <w:pPr>
        <w:widowControl w:val="0"/>
        <w:autoSpaceDE w:val="0"/>
        <w:autoSpaceDN w:val="0"/>
        <w:adjustRightInd w:val="0"/>
        <w:jc w:val="center"/>
        <w:outlineLvl w:val="1"/>
        <w:rPr>
          <w:rFonts w:ascii="Times New Roman" w:hAnsi="Times New Roman"/>
          <w:b/>
          <w:sz w:val="24"/>
          <w:szCs w:val="24"/>
        </w:rPr>
      </w:pPr>
    </w:p>
    <w:p w:rsidR="00B726FA" w:rsidRDefault="00B726FA" w:rsidP="006C2A27">
      <w:pPr>
        <w:widowControl w:val="0"/>
        <w:autoSpaceDE w:val="0"/>
        <w:autoSpaceDN w:val="0"/>
        <w:adjustRightInd w:val="0"/>
        <w:jc w:val="center"/>
        <w:outlineLvl w:val="1"/>
        <w:rPr>
          <w:rFonts w:ascii="Times New Roman" w:hAnsi="Times New Roman"/>
          <w:b/>
          <w:sz w:val="24"/>
          <w:szCs w:val="24"/>
        </w:rPr>
      </w:pPr>
    </w:p>
    <w:p w:rsidR="00F07D85" w:rsidRPr="00F07D85" w:rsidRDefault="00F07D85" w:rsidP="00F07D85">
      <w:pPr>
        <w:widowControl w:val="0"/>
        <w:autoSpaceDE w:val="0"/>
        <w:autoSpaceDN w:val="0"/>
        <w:adjustRightInd w:val="0"/>
        <w:jc w:val="left"/>
        <w:outlineLvl w:val="1"/>
        <w:rPr>
          <w:rFonts w:ascii="Times New Roman" w:hAnsi="Times New Roman"/>
          <w:sz w:val="26"/>
          <w:szCs w:val="26"/>
        </w:rPr>
      </w:pPr>
      <w:r w:rsidRPr="00F07D85">
        <w:rPr>
          <w:rFonts w:ascii="Times New Roman" w:hAnsi="Times New Roman"/>
          <w:sz w:val="26"/>
          <w:szCs w:val="26"/>
        </w:rPr>
        <w:t>Начальник Управления экономики и инвестиций                                                                                                        Д.Н. Загребин</w:t>
      </w:r>
    </w:p>
    <w:p w:rsidR="00F07D85" w:rsidRDefault="00F07D85" w:rsidP="00F07D85">
      <w:pPr>
        <w:widowControl w:val="0"/>
        <w:autoSpaceDE w:val="0"/>
        <w:autoSpaceDN w:val="0"/>
        <w:adjustRightInd w:val="0"/>
        <w:jc w:val="left"/>
        <w:outlineLvl w:val="1"/>
        <w:rPr>
          <w:rFonts w:ascii="Times New Roman" w:hAnsi="Times New Roman"/>
          <w:b/>
          <w:sz w:val="26"/>
          <w:szCs w:val="26"/>
        </w:rPr>
      </w:pPr>
    </w:p>
    <w:p w:rsidR="00F07D85" w:rsidRDefault="00F07D85" w:rsidP="006C2A27">
      <w:pPr>
        <w:widowControl w:val="0"/>
        <w:autoSpaceDE w:val="0"/>
        <w:autoSpaceDN w:val="0"/>
        <w:adjustRightInd w:val="0"/>
        <w:jc w:val="center"/>
        <w:outlineLvl w:val="1"/>
        <w:rPr>
          <w:rFonts w:ascii="Times New Roman" w:hAnsi="Times New Roman"/>
          <w:b/>
          <w:sz w:val="26"/>
          <w:szCs w:val="26"/>
        </w:rPr>
      </w:pPr>
    </w:p>
    <w:p w:rsidR="00F07D85" w:rsidRDefault="00F07D85" w:rsidP="006C2A27">
      <w:pPr>
        <w:widowControl w:val="0"/>
        <w:autoSpaceDE w:val="0"/>
        <w:autoSpaceDN w:val="0"/>
        <w:adjustRightInd w:val="0"/>
        <w:jc w:val="center"/>
        <w:outlineLvl w:val="1"/>
        <w:rPr>
          <w:rFonts w:ascii="Times New Roman" w:hAnsi="Times New Roman"/>
          <w:b/>
          <w:sz w:val="26"/>
          <w:szCs w:val="26"/>
        </w:rPr>
      </w:pPr>
    </w:p>
    <w:p w:rsidR="00D07B00" w:rsidRDefault="00D07B00" w:rsidP="006C2A27">
      <w:pPr>
        <w:widowControl w:val="0"/>
        <w:autoSpaceDE w:val="0"/>
        <w:autoSpaceDN w:val="0"/>
        <w:adjustRightInd w:val="0"/>
        <w:jc w:val="center"/>
        <w:outlineLvl w:val="1"/>
        <w:rPr>
          <w:rFonts w:ascii="Times New Roman" w:hAnsi="Times New Roman"/>
          <w:b/>
          <w:sz w:val="26"/>
          <w:szCs w:val="26"/>
        </w:rPr>
      </w:pPr>
    </w:p>
    <w:p w:rsidR="00D07B00" w:rsidRDefault="00D07B00" w:rsidP="006C2A27">
      <w:pPr>
        <w:widowControl w:val="0"/>
        <w:autoSpaceDE w:val="0"/>
        <w:autoSpaceDN w:val="0"/>
        <w:adjustRightInd w:val="0"/>
        <w:jc w:val="center"/>
        <w:outlineLvl w:val="1"/>
        <w:rPr>
          <w:rFonts w:ascii="Times New Roman" w:hAnsi="Times New Roman"/>
          <w:b/>
          <w:sz w:val="26"/>
          <w:szCs w:val="26"/>
        </w:rPr>
      </w:pPr>
    </w:p>
    <w:p w:rsidR="00D07B00" w:rsidRDefault="00D07B00" w:rsidP="006C2A27">
      <w:pPr>
        <w:widowControl w:val="0"/>
        <w:autoSpaceDE w:val="0"/>
        <w:autoSpaceDN w:val="0"/>
        <w:adjustRightInd w:val="0"/>
        <w:jc w:val="center"/>
        <w:outlineLvl w:val="1"/>
        <w:rPr>
          <w:rFonts w:ascii="Times New Roman" w:hAnsi="Times New Roman"/>
          <w:b/>
          <w:sz w:val="26"/>
          <w:szCs w:val="26"/>
        </w:rPr>
      </w:pPr>
    </w:p>
    <w:p w:rsidR="00D07B00" w:rsidRDefault="00D07B00" w:rsidP="006C2A27">
      <w:pPr>
        <w:widowControl w:val="0"/>
        <w:autoSpaceDE w:val="0"/>
        <w:autoSpaceDN w:val="0"/>
        <w:adjustRightInd w:val="0"/>
        <w:jc w:val="center"/>
        <w:outlineLvl w:val="1"/>
        <w:rPr>
          <w:rFonts w:ascii="Times New Roman" w:hAnsi="Times New Roman"/>
          <w:b/>
          <w:sz w:val="26"/>
          <w:szCs w:val="26"/>
        </w:rPr>
      </w:pPr>
    </w:p>
    <w:p w:rsidR="00B726FA" w:rsidRDefault="00B726FA" w:rsidP="006C2A27">
      <w:pPr>
        <w:widowControl w:val="0"/>
        <w:autoSpaceDE w:val="0"/>
        <w:autoSpaceDN w:val="0"/>
        <w:adjustRightInd w:val="0"/>
        <w:jc w:val="center"/>
        <w:outlineLvl w:val="1"/>
        <w:rPr>
          <w:rFonts w:ascii="Times New Roman" w:hAnsi="Times New Roman"/>
          <w:b/>
          <w:sz w:val="26"/>
          <w:szCs w:val="26"/>
        </w:rPr>
      </w:pPr>
    </w:p>
    <w:p w:rsidR="00B726FA" w:rsidRDefault="00B726FA" w:rsidP="006C2A27">
      <w:pPr>
        <w:widowControl w:val="0"/>
        <w:autoSpaceDE w:val="0"/>
        <w:autoSpaceDN w:val="0"/>
        <w:adjustRightInd w:val="0"/>
        <w:jc w:val="center"/>
        <w:outlineLvl w:val="1"/>
        <w:rPr>
          <w:rFonts w:ascii="Times New Roman" w:hAnsi="Times New Roman"/>
          <w:b/>
          <w:sz w:val="26"/>
          <w:szCs w:val="26"/>
        </w:rPr>
      </w:pPr>
    </w:p>
    <w:p w:rsidR="00B726FA" w:rsidRDefault="00B726FA" w:rsidP="006C2A27">
      <w:pPr>
        <w:widowControl w:val="0"/>
        <w:autoSpaceDE w:val="0"/>
        <w:autoSpaceDN w:val="0"/>
        <w:adjustRightInd w:val="0"/>
        <w:jc w:val="center"/>
        <w:outlineLvl w:val="1"/>
        <w:rPr>
          <w:rFonts w:ascii="Times New Roman" w:hAnsi="Times New Roman"/>
          <w:b/>
          <w:sz w:val="26"/>
          <w:szCs w:val="26"/>
        </w:rPr>
      </w:pPr>
    </w:p>
    <w:p w:rsidR="00B726FA" w:rsidRDefault="00B726FA" w:rsidP="006C2A27">
      <w:pPr>
        <w:widowControl w:val="0"/>
        <w:autoSpaceDE w:val="0"/>
        <w:autoSpaceDN w:val="0"/>
        <w:adjustRightInd w:val="0"/>
        <w:jc w:val="center"/>
        <w:outlineLvl w:val="1"/>
        <w:rPr>
          <w:rFonts w:ascii="Times New Roman" w:hAnsi="Times New Roman"/>
          <w:b/>
          <w:sz w:val="26"/>
          <w:szCs w:val="26"/>
        </w:rPr>
      </w:pPr>
    </w:p>
    <w:p w:rsidR="00D07B00" w:rsidRDefault="00D07B00" w:rsidP="006C2A27">
      <w:pPr>
        <w:widowControl w:val="0"/>
        <w:autoSpaceDE w:val="0"/>
        <w:autoSpaceDN w:val="0"/>
        <w:adjustRightInd w:val="0"/>
        <w:jc w:val="center"/>
        <w:outlineLvl w:val="1"/>
        <w:rPr>
          <w:rFonts w:ascii="Times New Roman" w:hAnsi="Times New Roman"/>
          <w:b/>
          <w:sz w:val="26"/>
          <w:szCs w:val="26"/>
        </w:rPr>
      </w:pPr>
    </w:p>
    <w:p w:rsidR="00D07B00" w:rsidRDefault="00D07B00" w:rsidP="006C2A27">
      <w:pPr>
        <w:widowControl w:val="0"/>
        <w:autoSpaceDE w:val="0"/>
        <w:autoSpaceDN w:val="0"/>
        <w:adjustRightInd w:val="0"/>
        <w:jc w:val="center"/>
        <w:outlineLvl w:val="1"/>
        <w:rPr>
          <w:rFonts w:ascii="Times New Roman" w:hAnsi="Times New Roman"/>
          <w:b/>
          <w:sz w:val="26"/>
          <w:szCs w:val="26"/>
        </w:rPr>
      </w:pPr>
    </w:p>
    <w:p w:rsidR="00B9056D" w:rsidRDefault="00B9056D" w:rsidP="006C2A27">
      <w:pPr>
        <w:widowControl w:val="0"/>
        <w:autoSpaceDE w:val="0"/>
        <w:autoSpaceDN w:val="0"/>
        <w:adjustRightInd w:val="0"/>
        <w:jc w:val="center"/>
        <w:outlineLvl w:val="1"/>
        <w:rPr>
          <w:rFonts w:ascii="Times New Roman" w:hAnsi="Times New Roman"/>
          <w:b/>
          <w:sz w:val="26"/>
          <w:szCs w:val="26"/>
        </w:rPr>
      </w:pPr>
    </w:p>
    <w:p w:rsidR="00B9056D" w:rsidRDefault="00B9056D" w:rsidP="006C2A27">
      <w:pPr>
        <w:widowControl w:val="0"/>
        <w:autoSpaceDE w:val="0"/>
        <w:autoSpaceDN w:val="0"/>
        <w:adjustRightInd w:val="0"/>
        <w:jc w:val="center"/>
        <w:outlineLvl w:val="1"/>
        <w:rPr>
          <w:rFonts w:ascii="Times New Roman" w:hAnsi="Times New Roman"/>
          <w:b/>
          <w:sz w:val="26"/>
          <w:szCs w:val="26"/>
        </w:rPr>
      </w:pPr>
    </w:p>
    <w:p w:rsidR="00B9056D" w:rsidRDefault="00B9056D" w:rsidP="006C2A27">
      <w:pPr>
        <w:widowControl w:val="0"/>
        <w:autoSpaceDE w:val="0"/>
        <w:autoSpaceDN w:val="0"/>
        <w:adjustRightInd w:val="0"/>
        <w:jc w:val="center"/>
        <w:outlineLvl w:val="1"/>
        <w:rPr>
          <w:rFonts w:ascii="Times New Roman" w:hAnsi="Times New Roman"/>
          <w:b/>
          <w:sz w:val="26"/>
          <w:szCs w:val="26"/>
        </w:rPr>
      </w:pPr>
    </w:p>
    <w:p w:rsidR="00D07B00" w:rsidRDefault="00D07B00" w:rsidP="006C2A27">
      <w:pPr>
        <w:widowControl w:val="0"/>
        <w:autoSpaceDE w:val="0"/>
        <w:autoSpaceDN w:val="0"/>
        <w:adjustRightInd w:val="0"/>
        <w:jc w:val="center"/>
        <w:outlineLvl w:val="1"/>
        <w:rPr>
          <w:rFonts w:ascii="Times New Roman" w:hAnsi="Times New Roman"/>
          <w:b/>
          <w:sz w:val="26"/>
          <w:szCs w:val="26"/>
        </w:rPr>
      </w:pPr>
    </w:p>
    <w:p w:rsidR="00631EBD" w:rsidRPr="00D3472E" w:rsidRDefault="00631EBD" w:rsidP="006C2A27">
      <w:pPr>
        <w:widowControl w:val="0"/>
        <w:autoSpaceDE w:val="0"/>
        <w:autoSpaceDN w:val="0"/>
        <w:adjustRightInd w:val="0"/>
        <w:jc w:val="center"/>
        <w:outlineLvl w:val="1"/>
        <w:rPr>
          <w:rFonts w:ascii="Times New Roman" w:hAnsi="Times New Roman"/>
          <w:b/>
          <w:sz w:val="26"/>
          <w:szCs w:val="26"/>
        </w:rPr>
      </w:pPr>
      <w:r w:rsidRPr="00D3472E">
        <w:rPr>
          <w:rFonts w:ascii="Times New Roman" w:hAnsi="Times New Roman"/>
          <w:b/>
          <w:sz w:val="26"/>
          <w:szCs w:val="26"/>
        </w:rPr>
        <w:t xml:space="preserve">Форма 4. Отчет о выполнении сводных показателей муниципальных заданий на оказание муниципальных услуг </w:t>
      </w:r>
      <w:r w:rsidRPr="00D3472E">
        <w:rPr>
          <w:rFonts w:ascii="Times New Roman" w:hAnsi="Times New Roman"/>
          <w:b/>
          <w:sz w:val="26"/>
          <w:szCs w:val="26"/>
        </w:rPr>
        <w:lastRenderedPageBreak/>
        <w:t>(выполнение работ)</w:t>
      </w:r>
    </w:p>
    <w:p w:rsidR="00631EBD" w:rsidRPr="00D3472E" w:rsidRDefault="00631EBD" w:rsidP="00631EBD">
      <w:pPr>
        <w:widowControl w:val="0"/>
        <w:autoSpaceDE w:val="0"/>
        <w:autoSpaceDN w:val="0"/>
        <w:adjustRightInd w:val="0"/>
        <w:ind w:firstLine="540"/>
        <w:rPr>
          <w:rFonts w:ascii="Calibri" w:hAnsi="Calibri" w:cs="Calibri"/>
          <w:sz w:val="26"/>
          <w:szCs w:val="26"/>
        </w:rPr>
      </w:pPr>
    </w:p>
    <w:p w:rsidR="00631EBD" w:rsidRPr="00D3472E" w:rsidRDefault="00631EBD" w:rsidP="00631EBD">
      <w:pPr>
        <w:autoSpaceDE w:val="0"/>
        <w:autoSpaceDN w:val="0"/>
        <w:adjustRightInd w:val="0"/>
        <w:spacing w:before="0"/>
        <w:ind w:firstLine="851"/>
        <w:jc w:val="left"/>
        <w:rPr>
          <w:rFonts w:ascii="Times New Roman" w:hAnsi="Times New Roman"/>
          <w:sz w:val="26"/>
          <w:szCs w:val="26"/>
        </w:rPr>
      </w:pPr>
      <w:r w:rsidRPr="00D3472E">
        <w:rPr>
          <w:rFonts w:ascii="Times New Roman" w:hAnsi="Times New Roman"/>
          <w:sz w:val="26"/>
          <w:szCs w:val="26"/>
        </w:rPr>
        <w:t xml:space="preserve">В рамках Муниципальной программы муниципального образования </w:t>
      </w:r>
      <w:r w:rsidR="00E104AC">
        <w:rPr>
          <w:rFonts w:ascii="Times New Roman" w:hAnsi="Times New Roman"/>
          <w:sz w:val="26"/>
          <w:szCs w:val="26"/>
        </w:rPr>
        <w:t>«</w:t>
      </w:r>
      <w:r w:rsidRPr="00D3472E">
        <w:rPr>
          <w:rFonts w:ascii="Times New Roman" w:hAnsi="Times New Roman"/>
          <w:sz w:val="26"/>
          <w:szCs w:val="26"/>
        </w:rPr>
        <w:t>Город Ижевск</w:t>
      </w:r>
      <w:r w:rsidR="00E104AC">
        <w:rPr>
          <w:rFonts w:ascii="Times New Roman" w:hAnsi="Times New Roman"/>
          <w:sz w:val="26"/>
          <w:szCs w:val="26"/>
        </w:rPr>
        <w:t>»</w:t>
      </w:r>
      <w:r w:rsidRPr="00D3472E">
        <w:rPr>
          <w:rFonts w:ascii="Times New Roman" w:hAnsi="Times New Roman"/>
          <w:sz w:val="26"/>
          <w:szCs w:val="26"/>
        </w:rPr>
        <w:t xml:space="preserve"> </w:t>
      </w:r>
      <w:r w:rsidR="00E104AC">
        <w:rPr>
          <w:rFonts w:ascii="Times New Roman" w:hAnsi="Times New Roman"/>
          <w:sz w:val="26"/>
          <w:szCs w:val="26"/>
        </w:rPr>
        <w:t>«</w:t>
      </w:r>
      <w:r w:rsidR="00593BC1" w:rsidRPr="00593BC1">
        <w:rPr>
          <w:rFonts w:ascii="Times New Roman" w:hAnsi="Times New Roman"/>
          <w:sz w:val="26"/>
          <w:szCs w:val="26"/>
        </w:rPr>
        <w:t>Создание условий для развития бизнеса и привлечения инвестиций</w:t>
      </w:r>
      <w:r w:rsidR="00E104AC">
        <w:rPr>
          <w:rFonts w:ascii="Times New Roman" w:hAnsi="Times New Roman"/>
          <w:sz w:val="26"/>
          <w:szCs w:val="26"/>
        </w:rPr>
        <w:t>»</w:t>
      </w:r>
      <w:r w:rsidRPr="00D3472E">
        <w:rPr>
          <w:rFonts w:ascii="Times New Roman" w:hAnsi="Times New Roman"/>
          <w:sz w:val="26"/>
          <w:szCs w:val="26"/>
        </w:rPr>
        <w:t xml:space="preserve"> не осуществляется оказание муниципальных услуг муниципальными учреждениями.</w:t>
      </w:r>
    </w:p>
    <w:p w:rsidR="00631EBD" w:rsidRPr="00D3472E" w:rsidRDefault="00631EBD" w:rsidP="00631EBD">
      <w:pPr>
        <w:pStyle w:val="ConsPlusNormal"/>
        <w:jc w:val="center"/>
        <w:rPr>
          <w:rFonts w:ascii="Times New Roman" w:hAnsi="Times New Roman" w:cs="Times New Roman"/>
          <w:b/>
          <w:sz w:val="26"/>
          <w:szCs w:val="26"/>
        </w:rPr>
      </w:pPr>
    </w:p>
    <w:p w:rsidR="00EE75A3" w:rsidRPr="00D3472E" w:rsidRDefault="00EE75A3" w:rsidP="00631EBD">
      <w:pPr>
        <w:pStyle w:val="ConsPlusNormal"/>
        <w:jc w:val="center"/>
        <w:rPr>
          <w:rFonts w:ascii="Times New Roman" w:hAnsi="Times New Roman" w:cs="Times New Roman"/>
          <w:b/>
          <w:sz w:val="26"/>
          <w:szCs w:val="26"/>
        </w:rPr>
      </w:pPr>
    </w:p>
    <w:p w:rsidR="00EE75A3" w:rsidRPr="00D3472E" w:rsidRDefault="00EE75A3" w:rsidP="00631EBD">
      <w:pPr>
        <w:pStyle w:val="ConsPlusNormal"/>
        <w:jc w:val="center"/>
        <w:rPr>
          <w:rFonts w:ascii="Times New Roman" w:hAnsi="Times New Roman" w:cs="Times New Roman"/>
          <w:b/>
          <w:sz w:val="26"/>
          <w:szCs w:val="26"/>
        </w:rPr>
      </w:pPr>
    </w:p>
    <w:p w:rsidR="00EE75A3" w:rsidRPr="00D3472E" w:rsidRDefault="00EE75A3" w:rsidP="00631EBD">
      <w:pPr>
        <w:pStyle w:val="ConsPlusNormal"/>
        <w:jc w:val="center"/>
        <w:rPr>
          <w:rFonts w:ascii="Times New Roman" w:hAnsi="Times New Roman" w:cs="Times New Roman"/>
          <w:b/>
          <w:sz w:val="26"/>
          <w:szCs w:val="26"/>
        </w:rPr>
      </w:pPr>
    </w:p>
    <w:p w:rsidR="00EE75A3" w:rsidRPr="00D3472E" w:rsidRDefault="00EE75A3" w:rsidP="00631EBD">
      <w:pPr>
        <w:pStyle w:val="ConsPlusNormal"/>
        <w:jc w:val="center"/>
        <w:rPr>
          <w:rFonts w:ascii="Times New Roman" w:hAnsi="Times New Roman" w:cs="Times New Roman"/>
          <w:b/>
          <w:sz w:val="26"/>
          <w:szCs w:val="26"/>
        </w:rPr>
      </w:pPr>
    </w:p>
    <w:p w:rsidR="00EE75A3" w:rsidRPr="00D3472E" w:rsidRDefault="00EE75A3" w:rsidP="00631EBD">
      <w:pPr>
        <w:pStyle w:val="ConsPlusNormal"/>
        <w:jc w:val="center"/>
        <w:rPr>
          <w:rFonts w:ascii="Times New Roman" w:hAnsi="Times New Roman" w:cs="Times New Roman"/>
          <w:b/>
          <w:sz w:val="26"/>
          <w:szCs w:val="26"/>
        </w:rPr>
      </w:pPr>
    </w:p>
    <w:p w:rsidR="00210754" w:rsidRPr="00D3472E" w:rsidRDefault="00210754" w:rsidP="00210754">
      <w:pPr>
        <w:ind w:right="283"/>
        <w:jc w:val="left"/>
        <w:rPr>
          <w:rFonts w:ascii="Times New Roman" w:hAnsi="Times New Roman"/>
          <w:sz w:val="26"/>
          <w:szCs w:val="26"/>
        </w:rPr>
      </w:pPr>
      <w:r w:rsidRPr="00D3472E">
        <w:rPr>
          <w:rFonts w:ascii="Times New Roman" w:hAnsi="Times New Roman"/>
          <w:sz w:val="26"/>
          <w:szCs w:val="26"/>
        </w:rPr>
        <w:t xml:space="preserve">Начальник Управления экономики и инвестиций                                                                                          </w:t>
      </w:r>
      <w:r w:rsidR="00D3472E">
        <w:rPr>
          <w:rFonts w:ascii="Times New Roman" w:hAnsi="Times New Roman"/>
          <w:sz w:val="26"/>
          <w:szCs w:val="26"/>
        </w:rPr>
        <w:t xml:space="preserve">              </w:t>
      </w:r>
      <w:r w:rsidRPr="00D3472E">
        <w:rPr>
          <w:rFonts w:ascii="Times New Roman" w:hAnsi="Times New Roman"/>
          <w:sz w:val="26"/>
          <w:szCs w:val="26"/>
        </w:rPr>
        <w:t>Д.Н. Загребин</w:t>
      </w:r>
    </w:p>
    <w:p w:rsidR="00EE75A3" w:rsidRPr="00C31BA1" w:rsidRDefault="00EE75A3" w:rsidP="00EE75A3">
      <w:pPr>
        <w:pStyle w:val="a5"/>
        <w:widowControl w:val="0"/>
        <w:overflowPunct/>
        <w:spacing w:before="120"/>
        <w:ind w:left="567"/>
        <w:jc w:val="both"/>
        <w:textAlignment w:val="auto"/>
        <w:outlineLvl w:val="1"/>
        <w:rPr>
          <w:sz w:val="24"/>
          <w:szCs w:val="24"/>
        </w:rPr>
      </w:pPr>
    </w:p>
    <w:p w:rsidR="00915B85" w:rsidRDefault="00631EBD" w:rsidP="00915B85">
      <w:pPr>
        <w:rPr>
          <w:rFonts w:ascii="Times New Roman" w:hAnsi="Times New Roman"/>
          <w:b/>
          <w:sz w:val="24"/>
          <w:szCs w:val="24"/>
        </w:rPr>
      </w:pPr>
      <w:r>
        <w:rPr>
          <w:rFonts w:ascii="Times New Roman" w:hAnsi="Times New Roman"/>
          <w:b/>
          <w:sz w:val="24"/>
          <w:szCs w:val="24"/>
        </w:rPr>
        <w:br w:type="page"/>
      </w:r>
    </w:p>
    <w:p w:rsidR="00C5670C" w:rsidRDefault="00915B85" w:rsidP="00915B85">
      <w:pPr>
        <w:widowControl w:val="0"/>
        <w:autoSpaceDE w:val="0"/>
        <w:autoSpaceDN w:val="0"/>
        <w:adjustRightInd w:val="0"/>
        <w:contextualSpacing/>
        <w:jc w:val="center"/>
        <w:outlineLvl w:val="1"/>
        <w:rPr>
          <w:rFonts w:ascii="Times New Roman" w:hAnsi="Times New Roman"/>
          <w:b/>
          <w:bCs/>
          <w:color w:val="000000"/>
          <w:sz w:val="26"/>
          <w:szCs w:val="26"/>
        </w:rPr>
      </w:pPr>
      <w:r w:rsidRPr="00D3472E">
        <w:rPr>
          <w:rFonts w:ascii="Times New Roman" w:hAnsi="Times New Roman"/>
          <w:b/>
          <w:bCs/>
          <w:color w:val="000000"/>
          <w:sz w:val="26"/>
          <w:szCs w:val="26"/>
        </w:rPr>
        <w:lastRenderedPageBreak/>
        <w:t xml:space="preserve">Форма 5. Отчет о достигнутых значениях целевых показателей (индикаторов) Муниципальной программы муниципального образования </w:t>
      </w:r>
      <w:r w:rsidR="00E104AC">
        <w:rPr>
          <w:rFonts w:ascii="Times New Roman" w:hAnsi="Times New Roman"/>
          <w:b/>
          <w:bCs/>
          <w:color w:val="000000"/>
          <w:sz w:val="26"/>
          <w:szCs w:val="26"/>
        </w:rPr>
        <w:t>«</w:t>
      </w:r>
      <w:r w:rsidRPr="00D3472E">
        <w:rPr>
          <w:rFonts w:ascii="Times New Roman" w:hAnsi="Times New Roman"/>
          <w:b/>
          <w:bCs/>
          <w:color w:val="000000"/>
          <w:sz w:val="26"/>
          <w:szCs w:val="26"/>
        </w:rPr>
        <w:t>Город Ижевск</w:t>
      </w:r>
      <w:r w:rsidR="00E104AC">
        <w:rPr>
          <w:rFonts w:ascii="Times New Roman" w:hAnsi="Times New Roman"/>
          <w:b/>
          <w:bCs/>
          <w:color w:val="000000"/>
          <w:sz w:val="26"/>
          <w:szCs w:val="26"/>
        </w:rPr>
        <w:t>»</w:t>
      </w:r>
      <w:r w:rsidRPr="00D3472E">
        <w:rPr>
          <w:rFonts w:ascii="Times New Roman" w:hAnsi="Times New Roman"/>
          <w:b/>
          <w:bCs/>
          <w:color w:val="000000"/>
          <w:sz w:val="26"/>
          <w:szCs w:val="26"/>
        </w:rPr>
        <w:t xml:space="preserve"> </w:t>
      </w:r>
      <w:r w:rsidR="00E104AC">
        <w:rPr>
          <w:rFonts w:ascii="Times New Roman" w:hAnsi="Times New Roman"/>
          <w:b/>
          <w:bCs/>
          <w:color w:val="000000"/>
          <w:sz w:val="26"/>
          <w:szCs w:val="26"/>
        </w:rPr>
        <w:t>«</w:t>
      </w:r>
      <w:r w:rsidR="00FD79D2" w:rsidRPr="00D3472E">
        <w:rPr>
          <w:rFonts w:ascii="Times New Roman" w:hAnsi="Times New Roman"/>
          <w:b/>
          <w:sz w:val="26"/>
          <w:szCs w:val="26"/>
        </w:rPr>
        <w:t>Создание условий для развития бизнеса и привлечения инвестиций</w:t>
      </w:r>
      <w:r w:rsidR="00E104AC">
        <w:rPr>
          <w:rFonts w:ascii="Times New Roman" w:hAnsi="Times New Roman"/>
          <w:b/>
          <w:bCs/>
          <w:color w:val="000000"/>
          <w:sz w:val="26"/>
          <w:szCs w:val="26"/>
        </w:rPr>
        <w:t>»</w:t>
      </w:r>
      <w:r w:rsidRPr="00D3472E">
        <w:rPr>
          <w:rFonts w:ascii="Times New Roman" w:hAnsi="Times New Roman"/>
          <w:b/>
          <w:bCs/>
          <w:color w:val="000000"/>
          <w:sz w:val="26"/>
          <w:szCs w:val="26"/>
        </w:rPr>
        <w:t xml:space="preserve"> </w:t>
      </w:r>
    </w:p>
    <w:p w:rsidR="00915B85" w:rsidRPr="00D3472E" w:rsidRDefault="001F2BFE" w:rsidP="00915B85">
      <w:pPr>
        <w:widowControl w:val="0"/>
        <w:autoSpaceDE w:val="0"/>
        <w:autoSpaceDN w:val="0"/>
        <w:adjustRightInd w:val="0"/>
        <w:contextualSpacing/>
        <w:jc w:val="center"/>
        <w:outlineLvl w:val="1"/>
        <w:rPr>
          <w:rFonts w:ascii="Times New Roman" w:hAnsi="Times New Roman"/>
          <w:b/>
          <w:sz w:val="26"/>
          <w:szCs w:val="26"/>
        </w:rPr>
      </w:pPr>
      <w:r w:rsidRPr="00D3472E">
        <w:rPr>
          <w:rFonts w:ascii="Times New Roman" w:hAnsi="Times New Roman"/>
          <w:b/>
          <w:sz w:val="26"/>
          <w:szCs w:val="26"/>
        </w:rPr>
        <w:t>за</w:t>
      </w:r>
      <w:r w:rsidR="00915B85" w:rsidRPr="00D3472E">
        <w:rPr>
          <w:rFonts w:ascii="Times New Roman" w:hAnsi="Times New Roman"/>
          <w:b/>
          <w:sz w:val="26"/>
          <w:szCs w:val="26"/>
        </w:rPr>
        <w:t xml:space="preserve"> 201</w:t>
      </w:r>
      <w:r w:rsidR="00FD79D2" w:rsidRPr="00D3472E">
        <w:rPr>
          <w:rFonts w:ascii="Times New Roman" w:hAnsi="Times New Roman"/>
          <w:b/>
          <w:sz w:val="26"/>
          <w:szCs w:val="26"/>
        </w:rPr>
        <w:t>9</w:t>
      </w:r>
      <w:r w:rsidR="00C5670C">
        <w:rPr>
          <w:rFonts w:ascii="Times New Roman" w:hAnsi="Times New Roman"/>
          <w:b/>
          <w:sz w:val="26"/>
          <w:szCs w:val="26"/>
        </w:rPr>
        <w:t xml:space="preserve"> год</w:t>
      </w:r>
    </w:p>
    <w:p w:rsidR="00915B85" w:rsidRDefault="00915B85" w:rsidP="00915B85">
      <w:pPr>
        <w:rPr>
          <w:rFonts w:ascii="Times New Roman" w:hAnsi="Times New Roman"/>
          <w:b/>
          <w:sz w:val="24"/>
          <w:szCs w:val="24"/>
        </w:rPr>
      </w:pPr>
    </w:p>
    <w:tbl>
      <w:tblPr>
        <w:tblpPr w:leftFromText="180" w:rightFromText="180" w:vertAnchor="text" w:tblpX="-492" w:tblpY="1"/>
        <w:tblOverlap w:val="never"/>
        <w:tblW w:w="15905" w:type="dxa"/>
        <w:tblCellSpacing w:w="5" w:type="nil"/>
        <w:tblLayout w:type="fixed"/>
        <w:tblCellMar>
          <w:left w:w="75" w:type="dxa"/>
          <w:right w:w="75" w:type="dxa"/>
        </w:tblCellMar>
        <w:tblLook w:val="0000"/>
      </w:tblPr>
      <w:tblGrid>
        <w:gridCol w:w="709"/>
        <w:gridCol w:w="784"/>
        <w:gridCol w:w="567"/>
        <w:gridCol w:w="2410"/>
        <w:gridCol w:w="708"/>
        <w:gridCol w:w="1417"/>
        <w:gridCol w:w="1135"/>
        <w:gridCol w:w="1276"/>
        <w:gridCol w:w="1559"/>
        <w:gridCol w:w="1776"/>
        <w:gridCol w:w="1842"/>
        <w:gridCol w:w="1722"/>
      </w:tblGrid>
      <w:tr w:rsidR="009F6FAB" w:rsidRPr="0060443C" w:rsidTr="0036012B">
        <w:trPr>
          <w:tblHeader/>
          <w:tblCellSpacing w:w="5" w:type="nil"/>
        </w:trPr>
        <w:tc>
          <w:tcPr>
            <w:tcW w:w="1493" w:type="dxa"/>
            <w:gridSpan w:val="2"/>
            <w:vMerge w:val="restart"/>
            <w:tcBorders>
              <w:top w:val="single" w:sz="4" w:space="0" w:color="auto"/>
              <w:left w:val="single" w:sz="4" w:space="0" w:color="auto"/>
              <w:bottom w:val="single" w:sz="4" w:space="0" w:color="auto"/>
              <w:right w:val="single" w:sz="4" w:space="0" w:color="auto"/>
            </w:tcBorders>
            <w:vAlign w:val="center"/>
          </w:tcPr>
          <w:p w:rsidR="00BC2713" w:rsidRPr="0060443C" w:rsidRDefault="00BC2713" w:rsidP="00874553">
            <w:pPr>
              <w:widowControl w:val="0"/>
              <w:autoSpaceDE w:val="0"/>
              <w:autoSpaceDN w:val="0"/>
              <w:adjustRightInd w:val="0"/>
              <w:spacing w:before="0"/>
              <w:ind w:left="-74" w:right="-74"/>
              <w:jc w:val="center"/>
              <w:rPr>
                <w:rFonts w:ascii="Times New Roman" w:hAnsi="Times New Roman"/>
              </w:rPr>
            </w:pPr>
            <w:r w:rsidRPr="0060443C">
              <w:rPr>
                <w:rFonts w:ascii="Times New Roman" w:hAnsi="Times New Roman"/>
              </w:rPr>
              <w:t>Коды аналитической программной классификации</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BC2713" w:rsidRPr="0060443C" w:rsidRDefault="00BC2713" w:rsidP="00874553">
            <w:pPr>
              <w:widowControl w:val="0"/>
              <w:autoSpaceDE w:val="0"/>
              <w:autoSpaceDN w:val="0"/>
              <w:adjustRightInd w:val="0"/>
              <w:jc w:val="center"/>
              <w:rPr>
                <w:rFonts w:ascii="Times New Roman" w:hAnsi="Times New Roman"/>
              </w:rPr>
            </w:pPr>
            <w:r w:rsidRPr="0060443C">
              <w:rPr>
                <w:rFonts w:ascii="Times New Roman" w:hAnsi="Times New Roman"/>
              </w:rPr>
              <w:t xml:space="preserve">№ </w:t>
            </w:r>
            <w:proofErr w:type="spellStart"/>
            <w:proofErr w:type="gramStart"/>
            <w:r w:rsidRPr="0060443C">
              <w:rPr>
                <w:rFonts w:ascii="Times New Roman" w:hAnsi="Times New Roman"/>
              </w:rPr>
              <w:t>п</w:t>
            </w:r>
            <w:proofErr w:type="spellEnd"/>
            <w:proofErr w:type="gramEnd"/>
            <w:r w:rsidRPr="0060443C">
              <w:rPr>
                <w:rFonts w:ascii="Times New Roman" w:hAnsi="Times New Roman"/>
              </w:rPr>
              <w:t>/</w:t>
            </w:r>
            <w:proofErr w:type="spellStart"/>
            <w:r w:rsidRPr="0060443C">
              <w:rPr>
                <w:rFonts w:ascii="Times New Roman" w:hAnsi="Times New Roman"/>
              </w:rPr>
              <w:t>п</w:t>
            </w:r>
            <w:proofErr w:type="spellEnd"/>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BC2713" w:rsidRPr="0060443C" w:rsidRDefault="00BC2713" w:rsidP="00874553">
            <w:pPr>
              <w:widowControl w:val="0"/>
              <w:autoSpaceDE w:val="0"/>
              <w:autoSpaceDN w:val="0"/>
              <w:adjustRightInd w:val="0"/>
              <w:jc w:val="center"/>
              <w:rPr>
                <w:rFonts w:ascii="Times New Roman" w:hAnsi="Times New Roman"/>
              </w:rPr>
            </w:pPr>
            <w:r w:rsidRPr="0060443C">
              <w:rPr>
                <w:rFonts w:ascii="Times New Roman" w:hAnsi="Times New Roman"/>
              </w:rPr>
              <w:t>Наименование целевого показателя (индикатора)</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BC2713" w:rsidRPr="0060443C" w:rsidRDefault="00BC2713" w:rsidP="00874553">
            <w:pPr>
              <w:widowControl w:val="0"/>
              <w:autoSpaceDE w:val="0"/>
              <w:autoSpaceDN w:val="0"/>
              <w:adjustRightInd w:val="0"/>
              <w:jc w:val="center"/>
              <w:rPr>
                <w:rFonts w:ascii="Times New Roman" w:hAnsi="Times New Roman"/>
              </w:rPr>
            </w:pPr>
            <w:r w:rsidRPr="0060443C">
              <w:rPr>
                <w:rFonts w:ascii="Times New Roman" w:hAnsi="Times New Roman"/>
              </w:rPr>
              <w:t xml:space="preserve">Ед. </w:t>
            </w:r>
            <w:proofErr w:type="spellStart"/>
            <w:r w:rsidRPr="0060443C">
              <w:rPr>
                <w:rFonts w:ascii="Times New Roman" w:hAnsi="Times New Roman"/>
              </w:rPr>
              <w:t>изм</w:t>
            </w:r>
            <w:proofErr w:type="spellEnd"/>
            <w:r w:rsidRPr="0060443C">
              <w:rPr>
                <w:rFonts w:ascii="Times New Roman" w:hAnsi="Times New Roman"/>
              </w:rPr>
              <w:t>.</w:t>
            </w:r>
          </w:p>
        </w:tc>
        <w:tc>
          <w:tcPr>
            <w:tcW w:w="3828" w:type="dxa"/>
            <w:gridSpan w:val="3"/>
            <w:tcBorders>
              <w:top w:val="single" w:sz="4" w:space="0" w:color="auto"/>
              <w:left w:val="single" w:sz="4" w:space="0" w:color="auto"/>
              <w:bottom w:val="single" w:sz="4" w:space="0" w:color="auto"/>
              <w:right w:val="single" w:sz="4" w:space="0" w:color="auto"/>
            </w:tcBorders>
            <w:vAlign w:val="center"/>
          </w:tcPr>
          <w:p w:rsidR="00BC2713" w:rsidRPr="0060443C" w:rsidRDefault="00BC2713" w:rsidP="00874553">
            <w:pPr>
              <w:widowControl w:val="0"/>
              <w:autoSpaceDE w:val="0"/>
              <w:autoSpaceDN w:val="0"/>
              <w:adjustRightInd w:val="0"/>
              <w:spacing w:before="0"/>
              <w:ind w:left="-57" w:right="-57"/>
              <w:jc w:val="center"/>
              <w:rPr>
                <w:rFonts w:ascii="Times New Roman" w:hAnsi="Times New Roman"/>
              </w:rPr>
            </w:pPr>
            <w:r w:rsidRPr="0060443C">
              <w:rPr>
                <w:rFonts w:ascii="Times New Roman" w:hAnsi="Times New Roman"/>
              </w:rPr>
              <w:t>Значения целевого показателя (индикатора)</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BC2713" w:rsidRPr="0060443C" w:rsidRDefault="00BC2713" w:rsidP="00874553">
            <w:pPr>
              <w:widowControl w:val="0"/>
              <w:autoSpaceDE w:val="0"/>
              <w:autoSpaceDN w:val="0"/>
              <w:adjustRightInd w:val="0"/>
              <w:spacing w:before="0"/>
              <w:ind w:left="-57" w:right="-57"/>
              <w:jc w:val="center"/>
              <w:rPr>
                <w:rFonts w:ascii="Times New Roman" w:hAnsi="Times New Roman"/>
              </w:rPr>
            </w:pPr>
            <w:r w:rsidRPr="0060443C">
              <w:rPr>
                <w:rFonts w:ascii="Times New Roman" w:hAnsi="Times New Roman"/>
              </w:rPr>
              <w:t>Отклонение значения за отчетный период от плана на отчетный год (</w:t>
            </w:r>
            <w:hyperlink w:anchor="Par21" w:history="1">
              <w:r w:rsidRPr="0060443C">
                <w:rPr>
                  <w:rFonts w:ascii="Times New Roman" w:hAnsi="Times New Roman"/>
                  <w:color w:val="0000FF"/>
                </w:rPr>
                <w:t>гр. 8</w:t>
              </w:r>
            </w:hyperlink>
            <w:r w:rsidRPr="0060443C">
              <w:rPr>
                <w:rFonts w:ascii="Times New Roman" w:hAnsi="Times New Roman"/>
              </w:rPr>
              <w:t xml:space="preserve"> - </w:t>
            </w:r>
            <w:hyperlink w:anchor="Par20" w:history="1">
              <w:r w:rsidRPr="0060443C">
                <w:rPr>
                  <w:rFonts w:ascii="Times New Roman" w:hAnsi="Times New Roman"/>
                  <w:color w:val="0000FF"/>
                </w:rPr>
                <w:t>гр. 7</w:t>
              </w:r>
            </w:hyperlink>
            <w:r w:rsidRPr="0060443C">
              <w:rPr>
                <w:rFonts w:ascii="Times New Roman" w:hAnsi="Times New Roman"/>
              </w:rPr>
              <w:t>)</w:t>
            </w:r>
          </w:p>
        </w:tc>
        <w:tc>
          <w:tcPr>
            <w:tcW w:w="1776" w:type="dxa"/>
            <w:vMerge w:val="restart"/>
            <w:tcBorders>
              <w:top w:val="single" w:sz="4" w:space="0" w:color="auto"/>
              <w:left w:val="single" w:sz="4" w:space="0" w:color="auto"/>
              <w:bottom w:val="single" w:sz="4" w:space="0" w:color="auto"/>
              <w:right w:val="single" w:sz="4" w:space="0" w:color="auto"/>
            </w:tcBorders>
            <w:vAlign w:val="center"/>
          </w:tcPr>
          <w:p w:rsidR="00BC2713" w:rsidRPr="0060443C" w:rsidRDefault="00BC2713" w:rsidP="00874553">
            <w:pPr>
              <w:widowControl w:val="0"/>
              <w:autoSpaceDE w:val="0"/>
              <w:autoSpaceDN w:val="0"/>
              <w:adjustRightInd w:val="0"/>
              <w:spacing w:before="0"/>
              <w:ind w:left="-57" w:right="-57"/>
              <w:jc w:val="center"/>
              <w:rPr>
                <w:rFonts w:ascii="Times New Roman" w:hAnsi="Times New Roman"/>
              </w:rPr>
            </w:pPr>
            <w:r w:rsidRPr="0060443C">
              <w:rPr>
                <w:rFonts w:ascii="Times New Roman" w:hAnsi="Times New Roman"/>
              </w:rPr>
              <w:t>Исполнение плана за отчетный год, % (</w:t>
            </w:r>
            <w:hyperlink w:anchor="Par21" w:history="1">
              <w:r w:rsidRPr="0060443C">
                <w:rPr>
                  <w:rFonts w:ascii="Times New Roman" w:hAnsi="Times New Roman"/>
                  <w:color w:val="0000FF"/>
                </w:rPr>
                <w:t>гр. 8</w:t>
              </w:r>
            </w:hyperlink>
            <w:r w:rsidRPr="0060443C">
              <w:rPr>
                <w:rFonts w:ascii="Times New Roman" w:hAnsi="Times New Roman"/>
              </w:rPr>
              <w:t xml:space="preserve"> / </w:t>
            </w:r>
            <w:hyperlink w:anchor="Par20" w:history="1">
              <w:r w:rsidRPr="0060443C">
                <w:rPr>
                  <w:rFonts w:ascii="Times New Roman" w:hAnsi="Times New Roman"/>
                  <w:color w:val="0000FF"/>
                </w:rPr>
                <w:t>гр. 7</w:t>
              </w:r>
            </w:hyperlink>
            <w:r w:rsidRPr="0060443C">
              <w:rPr>
                <w:rFonts w:ascii="Times New Roman" w:hAnsi="Times New Roman"/>
              </w:rPr>
              <w:t xml:space="preserve"> </w:t>
            </w:r>
            <w:proofErr w:type="spellStart"/>
            <w:r w:rsidRPr="0060443C">
              <w:rPr>
                <w:rFonts w:ascii="Times New Roman" w:hAnsi="Times New Roman"/>
              </w:rPr>
              <w:t>x</w:t>
            </w:r>
            <w:proofErr w:type="spellEnd"/>
            <w:r w:rsidRPr="0060443C">
              <w:rPr>
                <w:rFonts w:ascii="Times New Roman" w:hAnsi="Times New Roman"/>
              </w:rPr>
              <w:t xml:space="preserve"> 100%)</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BC2713" w:rsidRPr="0060443C" w:rsidRDefault="00BC2713" w:rsidP="00874553">
            <w:pPr>
              <w:widowControl w:val="0"/>
              <w:autoSpaceDE w:val="0"/>
              <w:autoSpaceDN w:val="0"/>
              <w:adjustRightInd w:val="0"/>
              <w:spacing w:before="0"/>
              <w:ind w:left="-57" w:right="-57"/>
              <w:jc w:val="center"/>
              <w:rPr>
                <w:rFonts w:ascii="Times New Roman" w:hAnsi="Times New Roman"/>
              </w:rPr>
            </w:pPr>
            <w:r w:rsidRPr="0060443C">
              <w:rPr>
                <w:rFonts w:ascii="Times New Roman" w:hAnsi="Times New Roman"/>
              </w:rPr>
              <w:t>Темп роста значения к году, предшествующему отчетному, % (</w:t>
            </w:r>
            <w:hyperlink w:anchor="Par21" w:history="1">
              <w:r w:rsidRPr="0060443C">
                <w:rPr>
                  <w:rFonts w:ascii="Times New Roman" w:hAnsi="Times New Roman"/>
                  <w:color w:val="0000FF"/>
                </w:rPr>
                <w:t>гр. 8</w:t>
              </w:r>
            </w:hyperlink>
            <w:r w:rsidRPr="0060443C">
              <w:rPr>
                <w:rFonts w:ascii="Times New Roman" w:hAnsi="Times New Roman"/>
              </w:rPr>
              <w:t xml:space="preserve"> / </w:t>
            </w:r>
            <w:hyperlink w:anchor="Par19" w:history="1">
              <w:r w:rsidRPr="0060443C">
                <w:rPr>
                  <w:rFonts w:ascii="Times New Roman" w:hAnsi="Times New Roman"/>
                  <w:color w:val="0000FF"/>
                </w:rPr>
                <w:t>гр. 6</w:t>
              </w:r>
            </w:hyperlink>
            <w:r w:rsidRPr="0060443C">
              <w:rPr>
                <w:rFonts w:ascii="Times New Roman" w:hAnsi="Times New Roman"/>
              </w:rPr>
              <w:t xml:space="preserve"> </w:t>
            </w:r>
            <w:proofErr w:type="spellStart"/>
            <w:r w:rsidRPr="0060443C">
              <w:rPr>
                <w:rFonts w:ascii="Times New Roman" w:hAnsi="Times New Roman"/>
              </w:rPr>
              <w:t>x</w:t>
            </w:r>
            <w:proofErr w:type="spellEnd"/>
            <w:r w:rsidRPr="0060443C">
              <w:rPr>
                <w:rFonts w:ascii="Times New Roman" w:hAnsi="Times New Roman"/>
              </w:rPr>
              <w:t xml:space="preserve"> 100%)</w:t>
            </w:r>
          </w:p>
        </w:tc>
        <w:tc>
          <w:tcPr>
            <w:tcW w:w="1722" w:type="dxa"/>
            <w:vMerge w:val="restart"/>
            <w:tcBorders>
              <w:top w:val="single" w:sz="4" w:space="0" w:color="auto"/>
              <w:left w:val="single" w:sz="4" w:space="0" w:color="auto"/>
              <w:bottom w:val="single" w:sz="4" w:space="0" w:color="auto"/>
              <w:right w:val="single" w:sz="4" w:space="0" w:color="auto"/>
            </w:tcBorders>
            <w:vAlign w:val="center"/>
          </w:tcPr>
          <w:p w:rsidR="00BC2713" w:rsidRPr="0060443C" w:rsidRDefault="00BC2713" w:rsidP="00874553">
            <w:pPr>
              <w:widowControl w:val="0"/>
              <w:autoSpaceDE w:val="0"/>
              <w:autoSpaceDN w:val="0"/>
              <w:adjustRightInd w:val="0"/>
              <w:spacing w:before="0"/>
              <w:ind w:left="-57" w:right="-57"/>
              <w:jc w:val="center"/>
              <w:rPr>
                <w:rFonts w:ascii="Times New Roman" w:hAnsi="Times New Roman"/>
              </w:rPr>
            </w:pPr>
            <w:r w:rsidRPr="0060443C">
              <w:rPr>
                <w:rFonts w:ascii="Times New Roman" w:hAnsi="Times New Roman"/>
              </w:rPr>
              <w:t>Обоснование отклонений значений целевого показателя (индикатора)</w:t>
            </w:r>
          </w:p>
        </w:tc>
      </w:tr>
      <w:tr w:rsidR="009F6FAB" w:rsidRPr="0060443C" w:rsidTr="0036012B">
        <w:trPr>
          <w:trHeight w:val="396"/>
          <w:tblHeader/>
          <w:tblCellSpacing w:w="5" w:type="nil"/>
        </w:trPr>
        <w:tc>
          <w:tcPr>
            <w:tcW w:w="1493" w:type="dxa"/>
            <w:gridSpan w:val="2"/>
            <w:vMerge/>
            <w:tcBorders>
              <w:top w:val="single" w:sz="4" w:space="0" w:color="auto"/>
              <w:left w:val="single" w:sz="4" w:space="0" w:color="auto"/>
              <w:bottom w:val="single" w:sz="4" w:space="0" w:color="auto"/>
              <w:right w:val="single" w:sz="4" w:space="0" w:color="auto"/>
            </w:tcBorders>
          </w:tcPr>
          <w:p w:rsidR="00BC2713" w:rsidRPr="0060443C" w:rsidRDefault="00BC2713" w:rsidP="00874553">
            <w:pPr>
              <w:widowControl w:val="0"/>
              <w:autoSpaceDE w:val="0"/>
              <w:autoSpaceDN w:val="0"/>
              <w:adjustRightInd w:val="0"/>
              <w:ind w:firstLine="540"/>
              <w:rPr>
                <w:rFonts w:ascii="Times New Roman" w:hAnsi="Times New Roman"/>
              </w:rPr>
            </w:pPr>
          </w:p>
        </w:tc>
        <w:tc>
          <w:tcPr>
            <w:tcW w:w="567" w:type="dxa"/>
            <w:vMerge/>
            <w:tcBorders>
              <w:top w:val="single" w:sz="4" w:space="0" w:color="auto"/>
              <w:left w:val="single" w:sz="4" w:space="0" w:color="auto"/>
              <w:bottom w:val="single" w:sz="4" w:space="0" w:color="auto"/>
              <w:right w:val="single" w:sz="4" w:space="0" w:color="auto"/>
            </w:tcBorders>
          </w:tcPr>
          <w:p w:rsidR="00BC2713" w:rsidRPr="0060443C" w:rsidRDefault="00BC2713" w:rsidP="00874553">
            <w:pPr>
              <w:widowControl w:val="0"/>
              <w:autoSpaceDE w:val="0"/>
              <w:autoSpaceDN w:val="0"/>
              <w:adjustRightInd w:val="0"/>
              <w:ind w:firstLine="540"/>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BC2713" w:rsidRPr="0060443C" w:rsidRDefault="00BC2713" w:rsidP="00874553">
            <w:pPr>
              <w:widowControl w:val="0"/>
              <w:autoSpaceDE w:val="0"/>
              <w:autoSpaceDN w:val="0"/>
              <w:adjustRightInd w:val="0"/>
              <w:ind w:firstLine="540"/>
              <w:rPr>
                <w:rFonts w:ascii="Times New Roman" w:hAnsi="Times New Roman"/>
              </w:rPr>
            </w:pPr>
          </w:p>
        </w:tc>
        <w:tc>
          <w:tcPr>
            <w:tcW w:w="708" w:type="dxa"/>
            <w:vMerge/>
            <w:tcBorders>
              <w:top w:val="single" w:sz="4" w:space="0" w:color="auto"/>
              <w:left w:val="single" w:sz="4" w:space="0" w:color="auto"/>
              <w:bottom w:val="single" w:sz="4" w:space="0" w:color="auto"/>
              <w:right w:val="single" w:sz="4" w:space="0" w:color="auto"/>
            </w:tcBorders>
          </w:tcPr>
          <w:p w:rsidR="00BC2713" w:rsidRPr="0060443C" w:rsidRDefault="00BC2713" w:rsidP="00874553">
            <w:pPr>
              <w:widowControl w:val="0"/>
              <w:autoSpaceDE w:val="0"/>
              <w:autoSpaceDN w:val="0"/>
              <w:adjustRightInd w:val="0"/>
              <w:ind w:firstLine="540"/>
              <w:rPr>
                <w:rFonts w:ascii="Times New Roman" w:hAnsi="Times New Roman"/>
              </w:rPr>
            </w:pPr>
          </w:p>
        </w:tc>
        <w:tc>
          <w:tcPr>
            <w:tcW w:w="1417" w:type="dxa"/>
            <w:vMerge w:val="restart"/>
            <w:tcBorders>
              <w:top w:val="single" w:sz="4" w:space="0" w:color="auto"/>
              <w:left w:val="single" w:sz="4" w:space="0" w:color="auto"/>
              <w:bottom w:val="single" w:sz="4" w:space="0" w:color="auto"/>
              <w:right w:val="single" w:sz="4" w:space="0" w:color="auto"/>
            </w:tcBorders>
          </w:tcPr>
          <w:p w:rsidR="00BC2713" w:rsidRPr="0060443C" w:rsidRDefault="00BC2713" w:rsidP="00874553">
            <w:pPr>
              <w:widowControl w:val="0"/>
              <w:autoSpaceDE w:val="0"/>
              <w:autoSpaceDN w:val="0"/>
              <w:adjustRightInd w:val="0"/>
              <w:spacing w:before="0"/>
              <w:ind w:left="-57" w:right="-57"/>
              <w:jc w:val="center"/>
              <w:rPr>
                <w:rFonts w:ascii="Times New Roman" w:hAnsi="Times New Roman"/>
                <w:vertAlign w:val="superscript"/>
              </w:rPr>
            </w:pPr>
            <w:r w:rsidRPr="0060443C">
              <w:rPr>
                <w:rFonts w:ascii="Times New Roman" w:hAnsi="Times New Roman"/>
              </w:rPr>
              <w:t xml:space="preserve">факт за год, предшествующий </w:t>
            </w:r>
            <w:proofErr w:type="gramStart"/>
            <w:r w:rsidRPr="0060443C">
              <w:rPr>
                <w:rFonts w:ascii="Times New Roman" w:hAnsi="Times New Roman"/>
              </w:rPr>
              <w:t>отчетному</w:t>
            </w:r>
            <w:proofErr w:type="gramEnd"/>
            <w:r w:rsidR="00874553" w:rsidRPr="0060443C">
              <w:rPr>
                <w:rFonts w:ascii="Times New Roman" w:hAnsi="Times New Roman"/>
              </w:rPr>
              <w:t xml:space="preserve"> </w:t>
            </w:r>
          </w:p>
        </w:tc>
        <w:tc>
          <w:tcPr>
            <w:tcW w:w="1135" w:type="dxa"/>
            <w:vMerge w:val="restart"/>
            <w:tcBorders>
              <w:top w:val="single" w:sz="4" w:space="0" w:color="auto"/>
              <w:left w:val="single" w:sz="4" w:space="0" w:color="auto"/>
              <w:bottom w:val="single" w:sz="4" w:space="0" w:color="auto"/>
              <w:right w:val="single" w:sz="4" w:space="0" w:color="auto"/>
            </w:tcBorders>
          </w:tcPr>
          <w:p w:rsidR="00BC2713" w:rsidRPr="0060443C" w:rsidRDefault="00BC2713" w:rsidP="00874553">
            <w:pPr>
              <w:widowControl w:val="0"/>
              <w:autoSpaceDE w:val="0"/>
              <w:autoSpaceDN w:val="0"/>
              <w:adjustRightInd w:val="0"/>
              <w:spacing w:before="0"/>
              <w:ind w:left="-57" w:right="-57"/>
              <w:jc w:val="center"/>
              <w:rPr>
                <w:rFonts w:ascii="Times New Roman" w:hAnsi="Times New Roman"/>
              </w:rPr>
            </w:pPr>
            <w:r w:rsidRPr="0060443C">
              <w:rPr>
                <w:rFonts w:ascii="Times New Roman" w:hAnsi="Times New Roman"/>
              </w:rPr>
              <w:t>план на отчетный год</w:t>
            </w:r>
            <w:r w:rsidR="00874553" w:rsidRPr="0060443C">
              <w:rPr>
                <w:rFonts w:ascii="Times New Roman" w:hAnsi="Times New Roman"/>
                <w:lang w:val="en-US"/>
              </w:rPr>
              <w:t xml:space="preserve"> </w:t>
            </w:r>
          </w:p>
        </w:tc>
        <w:tc>
          <w:tcPr>
            <w:tcW w:w="1276" w:type="dxa"/>
            <w:vMerge w:val="restart"/>
            <w:tcBorders>
              <w:top w:val="single" w:sz="4" w:space="0" w:color="auto"/>
              <w:left w:val="single" w:sz="4" w:space="0" w:color="auto"/>
              <w:bottom w:val="single" w:sz="4" w:space="0" w:color="auto"/>
              <w:right w:val="single" w:sz="4" w:space="0" w:color="auto"/>
            </w:tcBorders>
          </w:tcPr>
          <w:p w:rsidR="00BC2713" w:rsidRPr="0060443C" w:rsidRDefault="00BC2713" w:rsidP="00874553">
            <w:pPr>
              <w:widowControl w:val="0"/>
              <w:autoSpaceDE w:val="0"/>
              <w:autoSpaceDN w:val="0"/>
              <w:adjustRightInd w:val="0"/>
              <w:spacing w:before="0"/>
              <w:ind w:left="-57" w:right="-57"/>
              <w:jc w:val="center"/>
              <w:rPr>
                <w:rFonts w:ascii="Times New Roman" w:hAnsi="Times New Roman"/>
              </w:rPr>
            </w:pPr>
            <w:r w:rsidRPr="0060443C">
              <w:rPr>
                <w:rFonts w:ascii="Times New Roman" w:hAnsi="Times New Roman"/>
              </w:rPr>
              <w:t>факт за отчетный период</w:t>
            </w:r>
          </w:p>
        </w:tc>
        <w:tc>
          <w:tcPr>
            <w:tcW w:w="1559" w:type="dxa"/>
            <w:vMerge/>
            <w:tcBorders>
              <w:top w:val="single" w:sz="4" w:space="0" w:color="auto"/>
              <w:left w:val="single" w:sz="4" w:space="0" w:color="auto"/>
              <w:bottom w:val="single" w:sz="4" w:space="0" w:color="auto"/>
              <w:right w:val="single" w:sz="4" w:space="0" w:color="auto"/>
            </w:tcBorders>
          </w:tcPr>
          <w:p w:rsidR="00BC2713" w:rsidRPr="0060443C" w:rsidRDefault="00BC2713" w:rsidP="00874553">
            <w:pPr>
              <w:widowControl w:val="0"/>
              <w:autoSpaceDE w:val="0"/>
              <w:autoSpaceDN w:val="0"/>
              <w:adjustRightInd w:val="0"/>
              <w:ind w:left="-57" w:right="-57"/>
              <w:jc w:val="center"/>
              <w:rPr>
                <w:rFonts w:ascii="Times New Roman" w:hAnsi="Times New Roman"/>
              </w:rPr>
            </w:pPr>
          </w:p>
        </w:tc>
        <w:tc>
          <w:tcPr>
            <w:tcW w:w="1776" w:type="dxa"/>
            <w:vMerge/>
            <w:tcBorders>
              <w:top w:val="single" w:sz="4" w:space="0" w:color="auto"/>
              <w:left w:val="single" w:sz="4" w:space="0" w:color="auto"/>
              <w:bottom w:val="single" w:sz="4" w:space="0" w:color="auto"/>
              <w:right w:val="single" w:sz="4" w:space="0" w:color="auto"/>
            </w:tcBorders>
          </w:tcPr>
          <w:p w:rsidR="00BC2713" w:rsidRPr="0060443C" w:rsidRDefault="00BC2713" w:rsidP="00874553">
            <w:pPr>
              <w:widowControl w:val="0"/>
              <w:autoSpaceDE w:val="0"/>
              <w:autoSpaceDN w:val="0"/>
              <w:adjustRightInd w:val="0"/>
              <w:ind w:left="-57" w:right="-57"/>
              <w:jc w:val="center"/>
              <w:rPr>
                <w:rFonts w:ascii="Times New Roman" w:hAnsi="Times New Roman"/>
              </w:rPr>
            </w:pPr>
          </w:p>
        </w:tc>
        <w:tc>
          <w:tcPr>
            <w:tcW w:w="1842" w:type="dxa"/>
            <w:vMerge/>
            <w:tcBorders>
              <w:top w:val="single" w:sz="4" w:space="0" w:color="auto"/>
              <w:left w:val="single" w:sz="4" w:space="0" w:color="auto"/>
              <w:bottom w:val="single" w:sz="4" w:space="0" w:color="auto"/>
              <w:right w:val="single" w:sz="4" w:space="0" w:color="auto"/>
            </w:tcBorders>
          </w:tcPr>
          <w:p w:rsidR="00BC2713" w:rsidRPr="0060443C" w:rsidRDefault="00BC2713" w:rsidP="00874553">
            <w:pPr>
              <w:widowControl w:val="0"/>
              <w:autoSpaceDE w:val="0"/>
              <w:autoSpaceDN w:val="0"/>
              <w:adjustRightInd w:val="0"/>
              <w:ind w:left="-57" w:right="-57"/>
              <w:jc w:val="center"/>
              <w:rPr>
                <w:rFonts w:ascii="Times New Roman" w:hAnsi="Times New Roman"/>
              </w:rPr>
            </w:pPr>
          </w:p>
        </w:tc>
        <w:tc>
          <w:tcPr>
            <w:tcW w:w="1722" w:type="dxa"/>
            <w:vMerge/>
            <w:tcBorders>
              <w:top w:val="single" w:sz="4" w:space="0" w:color="auto"/>
              <w:left w:val="single" w:sz="4" w:space="0" w:color="auto"/>
              <w:bottom w:val="single" w:sz="4" w:space="0" w:color="auto"/>
              <w:right w:val="single" w:sz="4" w:space="0" w:color="auto"/>
            </w:tcBorders>
          </w:tcPr>
          <w:p w:rsidR="00BC2713" w:rsidRPr="0060443C" w:rsidRDefault="00BC2713" w:rsidP="00874553">
            <w:pPr>
              <w:widowControl w:val="0"/>
              <w:autoSpaceDE w:val="0"/>
              <w:autoSpaceDN w:val="0"/>
              <w:adjustRightInd w:val="0"/>
              <w:ind w:left="-57" w:right="-57"/>
              <w:jc w:val="center"/>
              <w:rPr>
                <w:rFonts w:ascii="Times New Roman" w:hAnsi="Times New Roman"/>
              </w:rPr>
            </w:pPr>
          </w:p>
        </w:tc>
      </w:tr>
      <w:tr w:rsidR="009F6FAB" w:rsidRPr="0060443C" w:rsidTr="0036012B">
        <w:trPr>
          <w:tblHeader/>
          <w:tblCellSpacing w:w="5" w:type="nil"/>
        </w:trPr>
        <w:tc>
          <w:tcPr>
            <w:tcW w:w="709" w:type="dxa"/>
            <w:tcBorders>
              <w:top w:val="single" w:sz="4" w:space="0" w:color="auto"/>
              <w:left w:val="single" w:sz="4" w:space="0" w:color="auto"/>
              <w:bottom w:val="single" w:sz="4" w:space="0" w:color="auto"/>
              <w:right w:val="single" w:sz="4" w:space="0" w:color="auto"/>
            </w:tcBorders>
            <w:vAlign w:val="center"/>
          </w:tcPr>
          <w:p w:rsidR="00BC2713" w:rsidRPr="0060443C" w:rsidRDefault="00BC2713" w:rsidP="00874553">
            <w:pPr>
              <w:widowControl w:val="0"/>
              <w:autoSpaceDE w:val="0"/>
              <w:autoSpaceDN w:val="0"/>
              <w:adjustRightInd w:val="0"/>
              <w:jc w:val="center"/>
              <w:rPr>
                <w:rFonts w:ascii="Times New Roman" w:hAnsi="Times New Roman"/>
              </w:rPr>
            </w:pPr>
            <w:r w:rsidRPr="0060443C">
              <w:rPr>
                <w:rFonts w:ascii="Times New Roman" w:hAnsi="Times New Roman"/>
              </w:rPr>
              <w:t>МП</w:t>
            </w:r>
          </w:p>
        </w:tc>
        <w:tc>
          <w:tcPr>
            <w:tcW w:w="784" w:type="dxa"/>
            <w:tcBorders>
              <w:top w:val="single" w:sz="4" w:space="0" w:color="auto"/>
              <w:left w:val="single" w:sz="4" w:space="0" w:color="auto"/>
              <w:bottom w:val="single" w:sz="4" w:space="0" w:color="auto"/>
              <w:right w:val="single" w:sz="4" w:space="0" w:color="auto"/>
            </w:tcBorders>
            <w:vAlign w:val="center"/>
          </w:tcPr>
          <w:p w:rsidR="00BC2713" w:rsidRPr="0060443C" w:rsidRDefault="00BC2713" w:rsidP="00874553">
            <w:pPr>
              <w:widowControl w:val="0"/>
              <w:autoSpaceDE w:val="0"/>
              <w:autoSpaceDN w:val="0"/>
              <w:adjustRightInd w:val="0"/>
              <w:jc w:val="center"/>
              <w:rPr>
                <w:rFonts w:ascii="Times New Roman" w:hAnsi="Times New Roman"/>
              </w:rPr>
            </w:pPr>
            <w:proofErr w:type="spellStart"/>
            <w:r w:rsidRPr="0060443C">
              <w:rPr>
                <w:rFonts w:ascii="Times New Roman" w:hAnsi="Times New Roman"/>
              </w:rPr>
              <w:t>Пп</w:t>
            </w:r>
            <w:proofErr w:type="spellEnd"/>
          </w:p>
        </w:tc>
        <w:tc>
          <w:tcPr>
            <w:tcW w:w="567" w:type="dxa"/>
            <w:vMerge/>
            <w:tcBorders>
              <w:top w:val="single" w:sz="4" w:space="0" w:color="auto"/>
              <w:left w:val="single" w:sz="4" w:space="0" w:color="auto"/>
              <w:bottom w:val="single" w:sz="4" w:space="0" w:color="auto"/>
              <w:right w:val="single" w:sz="4" w:space="0" w:color="auto"/>
            </w:tcBorders>
          </w:tcPr>
          <w:p w:rsidR="00BC2713" w:rsidRPr="0060443C" w:rsidRDefault="00BC2713" w:rsidP="00874553">
            <w:pPr>
              <w:widowControl w:val="0"/>
              <w:autoSpaceDE w:val="0"/>
              <w:autoSpaceDN w:val="0"/>
              <w:adjustRightInd w:val="0"/>
              <w:jc w:val="center"/>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BC2713" w:rsidRPr="0060443C" w:rsidRDefault="00BC2713" w:rsidP="00874553">
            <w:pPr>
              <w:widowControl w:val="0"/>
              <w:autoSpaceDE w:val="0"/>
              <w:autoSpaceDN w:val="0"/>
              <w:adjustRightInd w:val="0"/>
              <w:jc w:val="center"/>
              <w:rPr>
                <w:rFonts w:ascii="Times New Roman" w:hAnsi="Times New Roman"/>
              </w:rPr>
            </w:pPr>
          </w:p>
        </w:tc>
        <w:tc>
          <w:tcPr>
            <w:tcW w:w="708" w:type="dxa"/>
            <w:vMerge/>
            <w:tcBorders>
              <w:top w:val="single" w:sz="4" w:space="0" w:color="auto"/>
              <w:left w:val="single" w:sz="4" w:space="0" w:color="auto"/>
              <w:bottom w:val="single" w:sz="4" w:space="0" w:color="auto"/>
              <w:right w:val="single" w:sz="4" w:space="0" w:color="auto"/>
            </w:tcBorders>
          </w:tcPr>
          <w:p w:rsidR="00BC2713" w:rsidRPr="0060443C" w:rsidRDefault="00BC2713" w:rsidP="00874553">
            <w:pPr>
              <w:widowControl w:val="0"/>
              <w:autoSpaceDE w:val="0"/>
              <w:autoSpaceDN w:val="0"/>
              <w:adjustRightInd w:val="0"/>
              <w:jc w:val="cente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tcPr>
          <w:p w:rsidR="00BC2713" w:rsidRPr="0060443C" w:rsidRDefault="00BC2713" w:rsidP="00874553">
            <w:pPr>
              <w:widowControl w:val="0"/>
              <w:autoSpaceDE w:val="0"/>
              <w:autoSpaceDN w:val="0"/>
              <w:adjustRightInd w:val="0"/>
              <w:jc w:val="center"/>
              <w:rPr>
                <w:rFonts w:ascii="Times New Roman" w:hAnsi="Times New Roman"/>
              </w:rPr>
            </w:pPr>
          </w:p>
        </w:tc>
        <w:tc>
          <w:tcPr>
            <w:tcW w:w="1135" w:type="dxa"/>
            <w:vMerge/>
            <w:tcBorders>
              <w:top w:val="single" w:sz="4" w:space="0" w:color="auto"/>
              <w:left w:val="single" w:sz="4" w:space="0" w:color="auto"/>
              <w:bottom w:val="single" w:sz="4" w:space="0" w:color="auto"/>
              <w:right w:val="single" w:sz="4" w:space="0" w:color="auto"/>
            </w:tcBorders>
          </w:tcPr>
          <w:p w:rsidR="00BC2713" w:rsidRPr="0060443C" w:rsidRDefault="00BC2713" w:rsidP="00874553">
            <w:pPr>
              <w:widowControl w:val="0"/>
              <w:autoSpaceDE w:val="0"/>
              <w:autoSpaceDN w:val="0"/>
              <w:adjustRightInd w:val="0"/>
              <w:jc w:val="center"/>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tcPr>
          <w:p w:rsidR="00BC2713" w:rsidRPr="0060443C" w:rsidRDefault="00BC2713" w:rsidP="00874553">
            <w:pPr>
              <w:widowControl w:val="0"/>
              <w:autoSpaceDE w:val="0"/>
              <w:autoSpaceDN w:val="0"/>
              <w:adjustRightInd w:val="0"/>
              <w:jc w:val="center"/>
              <w:rPr>
                <w:rFonts w:ascii="Times New Roman" w:hAnsi="Times New Roman"/>
              </w:rPr>
            </w:pPr>
          </w:p>
        </w:tc>
        <w:tc>
          <w:tcPr>
            <w:tcW w:w="1559" w:type="dxa"/>
            <w:vMerge/>
            <w:tcBorders>
              <w:top w:val="single" w:sz="4" w:space="0" w:color="auto"/>
              <w:left w:val="single" w:sz="4" w:space="0" w:color="auto"/>
              <w:bottom w:val="single" w:sz="4" w:space="0" w:color="auto"/>
              <w:right w:val="single" w:sz="4" w:space="0" w:color="auto"/>
            </w:tcBorders>
          </w:tcPr>
          <w:p w:rsidR="00BC2713" w:rsidRPr="0060443C" w:rsidRDefault="00BC2713" w:rsidP="00874553">
            <w:pPr>
              <w:widowControl w:val="0"/>
              <w:autoSpaceDE w:val="0"/>
              <w:autoSpaceDN w:val="0"/>
              <w:adjustRightInd w:val="0"/>
              <w:jc w:val="center"/>
              <w:rPr>
                <w:rFonts w:ascii="Times New Roman" w:hAnsi="Times New Roman"/>
              </w:rPr>
            </w:pPr>
          </w:p>
        </w:tc>
        <w:tc>
          <w:tcPr>
            <w:tcW w:w="1776" w:type="dxa"/>
            <w:vMerge/>
            <w:tcBorders>
              <w:top w:val="single" w:sz="4" w:space="0" w:color="auto"/>
              <w:left w:val="single" w:sz="4" w:space="0" w:color="auto"/>
              <w:bottom w:val="single" w:sz="4" w:space="0" w:color="auto"/>
              <w:right w:val="single" w:sz="4" w:space="0" w:color="auto"/>
            </w:tcBorders>
          </w:tcPr>
          <w:p w:rsidR="00BC2713" w:rsidRPr="0060443C" w:rsidRDefault="00BC2713" w:rsidP="00874553">
            <w:pPr>
              <w:widowControl w:val="0"/>
              <w:autoSpaceDE w:val="0"/>
              <w:autoSpaceDN w:val="0"/>
              <w:adjustRightInd w:val="0"/>
              <w:jc w:val="center"/>
              <w:rPr>
                <w:rFonts w:ascii="Times New Roman" w:hAnsi="Times New Roman"/>
              </w:rPr>
            </w:pPr>
          </w:p>
        </w:tc>
        <w:tc>
          <w:tcPr>
            <w:tcW w:w="1842" w:type="dxa"/>
            <w:vMerge/>
            <w:tcBorders>
              <w:top w:val="single" w:sz="4" w:space="0" w:color="auto"/>
              <w:left w:val="single" w:sz="4" w:space="0" w:color="auto"/>
              <w:bottom w:val="single" w:sz="4" w:space="0" w:color="auto"/>
              <w:right w:val="single" w:sz="4" w:space="0" w:color="auto"/>
            </w:tcBorders>
          </w:tcPr>
          <w:p w:rsidR="00BC2713" w:rsidRPr="0060443C" w:rsidRDefault="00BC2713" w:rsidP="00874553">
            <w:pPr>
              <w:widowControl w:val="0"/>
              <w:autoSpaceDE w:val="0"/>
              <w:autoSpaceDN w:val="0"/>
              <w:adjustRightInd w:val="0"/>
              <w:jc w:val="center"/>
              <w:rPr>
                <w:rFonts w:ascii="Times New Roman" w:hAnsi="Times New Roman"/>
              </w:rPr>
            </w:pPr>
          </w:p>
        </w:tc>
        <w:tc>
          <w:tcPr>
            <w:tcW w:w="1722" w:type="dxa"/>
            <w:vMerge/>
            <w:tcBorders>
              <w:top w:val="single" w:sz="4" w:space="0" w:color="auto"/>
              <w:left w:val="single" w:sz="4" w:space="0" w:color="auto"/>
              <w:bottom w:val="single" w:sz="4" w:space="0" w:color="auto"/>
              <w:right w:val="single" w:sz="4" w:space="0" w:color="auto"/>
            </w:tcBorders>
          </w:tcPr>
          <w:p w:rsidR="00BC2713" w:rsidRPr="0060443C" w:rsidRDefault="00BC2713" w:rsidP="00874553">
            <w:pPr>
              <w:widowControl w:val="0"/>
              <w:autoSpaceDE w:val="0"/>
              <w:autoSpaceDN w:val="0"/>
              <w:adjustRightInd w:val="0"/>
              <w:jc w:val="center"/>
              <w:rPr>
                <w:rFonts w:ascii="Times New Roman" w:hAnsi="Times New Roman"/>
              </w:rPr>
            </w:pPr>
          </w:p>
        </w:tc>
      </w:tr>
      <w:tr w:rsidR="009F6FAB" w:rsidRPr="0060443C" w:rsidTr="0036012B">
        <w:trPr>
          <w:trHeight w:val="113"/>
          <w:tblHeader/>
          <w:tblCellSpacing w:w="5" w:type="nil"/>
        </w:trPr>
        <w:tc>
          <w:tcPr>
            <w:tcW w:w="709" w:type="dxa"/>
            <w:tcBorders>
              <w:top w:val="single" w:sz="4" w:space="0" w:color="auto"/>
              <w:left w:val="single" w:sz="4" w:space="0" w:color="auto"/>
              <w:bottom w:val="single" w:sz="4" w:space="0" w:color="auto"/>
              <w:right w:val="single" w:sz="4" w:space="0" w:color="auto"/>
            </w:tcBorders>
            <w:vAlign w:val="center"/>
          </w:tcPr>
          <w:p w:rsidR="00BC2713" w:rsidRPr="0060443C" w:rsidRDefault="00BC2713" w:rsidP="00874553">
            <w:pPr>
              <w:widowControl w:val="0"/>
              <w:autoSpaceDE w:val="0"/>
              <w:autoSpaceDN w:val="0"/>
              <w:adjustRightInd w:val="0"/>
              <w:jc w:val="center"/>
              <w:rPr>
                <w:rFonts w:ascii="Times New Roman" w:hAnsi="Times New Roman"/>
              </w:rPr>
            </w:pPr>
            <w:r w:rsidRPr="0060443C">
              <w:rPr>
                <w:rFonts w:ascii="Times New Roman" w:hAnsi="Times New Roman"/>
              </w:rPr>
              <w:t>1</w:t>
            </w:r>
          </w:p>
        </w:tc>
        <w:tc>
          <w:tcPr>
            <w:tcW w:w="784" w:type="dxa"/>
            <w:tcBorders>
              <w:top w:val="single" w:sz="4" w:space="0" w:color="auto"/>
              <w:left w:val="single" w:sz="4" w:space="0" w:color="auto"/>
              <w:bottom w:val="single" w:sz="4" w:space="0" w:color="auto"/>
              <w:right w:val="single" w:sz="4" w:space="0" w:color="auto"/>
            </w:tcBorders>
            <w:vAlign w:val="center"/>
          </w:tcPr>
          <w:p w:rsidR="00BC2713" w:rsidRPr="0060443C" w:rsidRDefault="00BC2713" w:rsidP="00874553">
            <w:pPr>
              <w:widowControl w:val="0"/>
              <w:autoSpaceDE w:val="0"/>
              <w:autoSpaceDN w:val="0"/>
              <w:adjustRightInd w:val="0"/>
              <w:jc w:val="center"/>
              <w:rPr>
                <w:rFonts w:ascii="Times New Roman" w:hAnsi="Times New Roman"/>
              </w:rPr>
            </w:pPr>
            <w:r w:rsidRPr="0060443C">
              <w:rPr>
                <w:rFonts w:ascii="Times New Roman" w:hAnsi="Times New Roman"/>
              </w:rPr>
              <w:t>2</w:t>
            </w:r>
          </w:p>
        </w:tc>
        <w:tc>
          <w:tcPr>
            <w:tcW w:w="567" w:type="dxa"/>
            <w:tcBorders>
              <w:top w:val="single" w:sz="4" w:space="0" w:color="auto"/>
              <w:left w:val="single" w:sz="4" w:space="0" w:color="auto"/>
              <w:bottom w:val="single" w:sz="4" w:space="0" w:color="auto"/>
              <w:right w:val="single" w:sz="4" w:space="0" w:color="auto"/>
            </w:tcBorders>
          </w:tcPr>
          <w:p w:rsidR="00BC2713" w:rsidRPr="0060443C" w:rsidRDefault="00BC2713" w:rsidP="00874553">
            <w:pPr>
              <w:widowControl w:val="0"/>
              <w:autoSpaceDE w:val="0"/>
              <w:autoSpaceDN w:val="0"/>
              <w:adjustRightInd w:val="0"/>
              <w:jc w:val="center"/>
              <w:rPr>
                <w:rFonts w:ascii="Times New Roman" w:hAnsi="Times New Roman"/>
              </w:rPr>
            </w:pPr>
            <w:r w:rsidRPr="0060443C">
              <w:rPr>
                <w:rFonts w:ascii="Times New Roman" w:hAnsi="Times New Roman"/>
              </w:rPr>
              <w:t>3</w:t>
            </w:r>
          </w:p>
        </w:tc>
        <w:tc>
          <w:tcPr>
            <w:tcW w:w="2410" w:type="dxa"/>
            <w:tcBorders>
              <w:top w:val="single" w:sz="4" w:space="0" w:color="auto"/>
              <w:left w:val="single" w:sz="4" w:space="0" w:color="auto"/>
              <w:bottom w:val="single" w:sz="4" w:space="0" w:color="auto"/>
              <w:right w:val="single" w:sz="4" w:space="0" w:color="auto"/>
            </w:tcBorders>
          </w:tcPr>
          <w:p w:rsidR="00BC2713" w:rsidRPr="0060443C" w:rsidRDefault="00BC2713" w:rsidP="00874553">
            <w:pPr>
              <w:widowControl w:val="0"/>
              <w:autoSpaceDE w:val="0"/>
              <w:autoSpaceDN w:val="0"/>
              <w:adjustRightInd w:val="0"/>
              <w:jc w:val="center"/>
              <w:rPr>
                <w:rFonts w:ascii="Times New Roman" w:hAnsi="Times New Roman"/>
              </w:rPr>
            </w:pPr>
            <w:r w:rsidRPr="0060443C">
              <w:rPr>
                <w:rFonts w:ascii="Times New Roman" w:hAnsi="Times New Roman"/>
              </w:rPr>
              <w:t>4</w:t>
            </w:r>
          </w:p>
        </w:tc>
        <w:tc>
          <w:tcPr>
            <w:tcW w:w="708" w:type="dxa"/>
            <w:tcBorders>
              <w:top w:val="single" w:sz="4" w:space="0" w:color="auto"/>
              <w:left w:val="single" w:sz="4" w:space="0" w:color="auto"/>
              <w:bottom w:val="single" w:sz="4" w:space="0" w:color="auto"/>
              <w:right w:val="single" w:sz="4" w:space="0" w:color="auto"/>
            </w:tcBorders>
          </w:tcPr>
          <w:p w:rsidR="00BC2713" w:rsidRPr="0060443C" w:rsidRDefault="00BC2713" w:rsidP="00874553">
            <w:pPr>
              <w:widowControl w:val="0"/>
              <w:autoSpaceDE w:val="0"/>
              <w:autoSpaceDN w:val="0"/>
              <w:adjustRightInd w:val="0"/>
              <w:jc w:val="center"/>
              <w:rPr>
                <w:rFonts w:ascii="Times New Roman" w:hAnsi="Times New Roman"/>
              </w:rPr>
            </w:pPr>
            <w:r w:rsidRPr="0060443C">
              <w:rPr>
                <w:rFonts w:ascii="Times New Roman" w:hAnsi="Times New Roman"/>
              </w:rPr>
              <w:t>5</w:t>
            </w:r>
          </w:p>
        </w:tc>
        <w:tc>
          <w:tcPr>
            <w:tcW w:w="1417" w:type="dxa"/>
            <w:tcBorders>
              <w:top w:val="single" w:sz="4" w:space="0" w:color="auto"/>
              <w:left w:val="single" w:sz="4" w:space="0" w:color="auto"/>
              <w:bottom w:val="single" w:sz="4" w:space="0" w:color="auto"/>
              <w:right w:val="single" w:sz="4" w:space="0" w:color="auto"/>
            </w:tcBorders>
          </w:tcPr>
          <w:p w:rsidR="00BC2713" w:rsidRPr="0060443C" w:rsidRDefault="00BC2713" w:rsidP="00874553">
            <w:pPr>
              <w:widowControl w:val="0"/>
              <w:autoSpaceDE w:val="0"/>
              <w:autoSpaceDN w:val="0"/>
              <w:adjustRightInd w:val="0"/>
              <w:jc w:val="center"/>
              <w:rPr>
                <w:rFonts w:ascii="Times New Roman" w:hAnsi="Times New Roman"/>
              </w:rPr>
            </w:pPr>
            <w:r w:rsidRPr="0060443C">
              <w:rPr>
                <w:rFonts w:ascii="Times New Roman" w:hAnsi="Times New Roman"/>
              </w:rPr>
              <w:t>6</w:t>
            </w:r>
          </w:p>
        </w:tc>
        <w:tc>
          <w:tcPr>
            <w:tcW w:w="1135" w:type="dxa"/>
            <w:tcBorders>
              <w:top w:val="single" w:sz="4" w:space="0" w:color="auto"/>
              <w:left w:val="single" w:sz="4" w:space="0" w:color="auto"/>
              <w:bottom w:val="single" w:sz="4" w:space="0" w:color="auto"/>
              <w:right w:val="single" w:sz="4" w:space="0" w:color="auto"/>
            </w:tcBorders>
          </w:tcPr>
          <w:p w:rsidR="00BC2713" w:rsidRPr="0060443C" w:rsidRDefault="00BC2713" w:rsidP="00874553">
            <w:pPr>
              <w:widowControl w:val="0"/>
              <w:autoSpaceDE w:val="0"/>
              <w:autoSpaceDN w:val="0"/>
              <w:adjustRightInd w:val="0"/>
              <w:jc w:val="center"/>
              <w:rPr>
                <w:rFonts w:ascii="Times New Roman" w:hAnsi="Times New Roman"/>
              </w:rPr>
            </w:pPr>
            <w:r w:rsidRPr="0060443C">
              <w:rPr>
                <w:rFonts w:ascii="Times New Roman" w:hAnsi="Times New Roman"/>
              </w:rPr>
              <w:t>7</w:t>
            </w:r>
          </w:p>
        </w:tc>
        <w:tc>
          <w:tcPr>
            <w:tcW w:w="1276" w:type="dxa"/>
            <w:tcBorders>
              <w:top w:val="single" w:sz="4" w:space="0" w:color="auto"/>
              <w:left w:val="single" w:sz="4" w:space="0" w:color="auto"/>
              <w:bottom w:val="single" w:sz="4" w:space="0" w:color="auto"/>
              <w:right w:val="single" w:sz="4" w:space="0" w:color="auto"/>
            </w:tcBorders>
          </w:tcPr>
          <w:p w:rsidR="00BC2713" w:rsidRPr="0060443C" w:rsidRDefault="00BC2713" w:rsidP="00874553">
            <w:pPr>
              <w:widowControl w:val="0"/>
              <w:autoSpaceDE w:val="0"/>
              <w:autoSpaceDN w:val="0"/>
              <w:adjustRightInd w:val="0"/>
              <w:jc w:val="center"/>
              <w:rPr>
                <w:rFonts w:ascii="Times New Roman" w:hAnsi="Times New Roman"/>
              </w:rPr>
            </w:pPr>
            <w:r w:rsidRPr="0060443C">
              <w:rPr>
                <w:rFonts w:ascii="Times New Roman" w:hAnsi="Times New Roman"/>
              </w:rPr>
              <w:t>8</w:t>
            </w:r>
          </w:p>
        </w:tc>
        <w:tc>
          <w:tcPr>
            <w:tcW w:w="1559" w:type="dxa"/>
            <w:tcBorders>
              <w:top w:val="single" w:sz="4" w:space="0" w:color="auto"/>
              <w:left w:val="single" w:sz="4" w:space="0" w:color="auto"/>
              <w:bottom w:val="single" w:sz="4" w:space="0" w:color="auto"/>
              <w:right w:val="single" w:sz="4" w:space="0" w:color="auto"/>
            </w:tcBorders>
          </w:tcPr>
          <w:p w:rsidR="00BC2713" w:rsidRPr="0060443C" w:rsidRDefault="00BC2713" w:rsidP="00874553">
            <w:pPr>
              <w:widowControl w:val="0"/>
              <w:autoSpaceDE w:val="0"/>
              <w:autoSpaceDN w:val="0"/>
              <w:adjustRightInd w:val="0"/>
              <w:jc w:val="center"/>
              <w:rPr>
                <w:rFonts w:ascii="Times New Roman" w:hAnsi="Times New Roman"/>
              </w:rPr>
            </w:pPr>
            <w:r w:rsidRPr="0060443C">
              <w:rPr>
                <w:rFonts w:ascii="Times New Roman" w:hAnsi="Times New Roman"/>
              </w:rPr>
              <w:t>9</w:t>
            </w:r>
          </w:p>
        </w:tc>
        <w:tc>
          <w:tcPr>
            <w:tcW w:w="1776" w:type="dxa"/>
            <w:tcBorders>
              <w:top w:val="single" w:sz="4" w:space="0" w:color="auto"/>
              <w:left w:val="single" w:sz="4" w:space="0" w:color="auto"/>
              <w:bottom w:val="single" w:sz="4" w:space="0" w:color="auto"/>
              <w:right w:val="single" w:sz="4" w:space="0" w:color="auto"/>
            </w:tcBorders>
          </w:tcPr>
          <w:p w:rsidR="00BC2713" w:rsidRPr="0060443C" w:rsidRDefault="00BC2713" w:rsidP="00874553">
            <w:pPr>
              <w:widowControl w:val="0"/>
              <w:autoSpaceDE w:val="0"/>
              <w:autoSpaceDN w:val="0"/>
              <w:adjustRightInd w:val="0"/>
              <w:jc w:val="center"/>
              <w:rPr>
                <w:rFonts w:ascii="Times New Roman" w:hAnsi="Times New Roman"/>
              </w:rPr>
            </w:pPr>
            <w:r w:rsidRPr="0060443C">
              <w:rPr>
                <w:rFonts w:ascii="Times New Roman" w:hAnsi="Times New Roman"/>
              </w:rPr>
              <w:t>10</w:t>
            </w:r>
          </w:p>
        </w:tc>
        <w:tc>
          <w:tcPr>
            <w:tcW w:w="1842" w:type="dxa"/>
            <w:tcBorders>
              <w:top w:val="single" w:sz="4" w:space="0" w:color="auto"/>
              <w:left w:val="single" w:sz="4" w:space="0" w:color="auto"/>
              <w:bottom w:val="single" w:sz="4" w:space="0" w:color="auto"/>
              <w:right w:val="single" w:sz="4" w:space="0" w:color="auto"/>
            </w:tcBorders>
          </w:tcPr>
          <w:p w:rsidR="00BC2713" w:rsidRPr="0060443C" w:rsidRDefault="00BC2713" w:rsidP="00874553">
            <w:pPr>
              <w:widowControl w:val="0"/>
              <w:autoSpaceDE w:val="0"/>
              <w:autoSpaceDN w:val="0"/>
              <w:adjustRightInd w:val="0"/>
              <w:jc w:val="center"/>
              <w:rPr>
                <w:rFonts w:ascii="Times New Roman" w:hAnsi="Times New Roman"/>
              </w:rPr>
            </w:pPr>
            <w:r w:rsidRPr="0060443C">
              <w:rPr>
                <w:rFonts w:ascii="Times New Roman" w:hAnsi="Times New Roman"/>
              </w:rPr>
              <w:t>11</w:t>
            </w:r>
          </w:p>
        </w:tc>
        <w:tc>
          <w:tcPr>
            <w:tcW w:w="1722" w:type="dxa"/>
            <w:tcBorders>
              <w:top w:val="single" w:sz="4" w:space="0" w:color="auto"/>
              <w:left w:val="single" w:sz="4" w:space="0" w:color="auto"/>
              <w:bottom w:val="single" w:sz="4" w:space="0" w:color="auto"/>
              <w:right w:val="single" w:sz="4" w:space="0" w:color="auto"/>
            </w:tcBorders>
          </w:tcPr>
          <w:p w:rsidR="00BC2713" w:rsidRPr="0060443C" w:rsidRDefault="00BC2713" w:rsidP="00874553">
            <w:pPr>
              <w:widowControl w:val="0"/>
              <w:autoSpaceDE w:val="0"/>
              <w:autoSpaceDN w:val="0"/>
              <w:adjustRightInd w:val="0"/>
              <w:jc w:val="center"/>
              <w:rPr>
                <w:rFonts w:ascii="Times New Roman" w:hAnsi="Times New Roman"/>
              </w:rPr>
            </w:pPr>
            <w:r w:rsidRPr="0060443C">
              <w:rPr>
                <w:rFonts w:ascii="Times New Roman" w:hAnsi="Times New Roman"/>
              </w:rPr>
              <w:t>12</w:t>
            </w:r>
          </w:p>
        </w:tc>
      </w:tr>
      <w:tr w:rsidR="009F6FAB" w:rsidRPr="0060443C" w:rsidTr="0036012B">
        <w:trPr>
          <w:tblCellSpacing w:w="5" w:type="nil"/>
        </w:trPr>
        <w:tc>
          <w:tcPr>
            <w:tcW w:w="709" w:type="dxa"/>
            <w:tcBorders>
              <w:top w:val="single" w:sz="4" w:space="0" w:color="auto"/>
              <w:left w:val="single" w:sz="4" w:space="0" w:color="auto"/>
              <w:right w:val="single" w:sz="4" w:space="0" w:color="auto"/>
            </w:tcBorders>
          </w:tcPr>
          <w:p w:rsidR="00BC2713" w:rsidRPr="0060443C" w:rsidRDefault="00BC2713" w:rsidP="00874553">
            <w:pPr>
              <w:widowControl w:val="0"/>
              <w:autoSpaceDE w:val="0"/>
              <w:autoSpaceDN w:val="0"/>
              <w:adjustRightInd w:val="0"/>
              <w:jc w:val="center"/>
              <w:rPr>
                <w:rFonts w:ascii="Times New Roman" w:hAnsi="Times New Roman"/>
              </w:rPr>
            </w:pPr>
            <w:r w:rsidRPr="0060443C">
              <w:rPr>
                <w:rFonts w:ascii="Times New Roman" w:hAnsi="Times New Roman"/>
              </w:rPr>
              <w:t>02</w:t>
            </w:r>
          </w:p>
        </w:tc>
        <w:tc>
          <w:tcPr>
            <w:tcW w:w="784" w:type="dxa"/>
            <w:tcBorders>
              <w:top w:val="single" w:sz="4" w:space="0" w:color="auto"/>
              <w:left w:val="single" w:sz="4" w:space="0" w:color="auto"/>
              <w:right w:val="single" w:sz="4" w:space="0" w:color="auto"/>
            </w:tcBorders>
          </w:tcPr>
          <w:p w:rsidR="00BC2713" w:rsidRPr="0060443C" w:rsidRDefault="00BC2713" w:rsidP="00874553">
            <w:pPr>
              <w:widowControl w:val="0"/>
              <w:autoSpaceDE w:val="0"/>
              <w:autoSpaceDN w:val="0"/>
              <w:adjustRightInd w:val="0"/>
              <w:jc w:val="center"/>
              <w:rPr>
                <w:rFonts w:ascii="Times New Roman" w:hAnsi="Times New Roman"/>
              </w:rPr>
            </w:pPr>
            <w:r w:rsidRPr="0060443C">
              <w:rPr>
                <w:rFonts w:ascii="Times New Roman" w:hAnsi="Times New Roman"/>
              </w:rPr>
              <w:t>0</w:t>
            </w:r>
          </w:p>
        </w:tc>
        <w:tc>
          <w:tcPr>
            <w:tcW w:w="567" w:type="dxa"/>
            <w:tcBorders>
              <w:top w:val="single" w:sz="4" w:space="0" w:color="auto"/>
              <w:left w:val="single" w:sz="4" w:space="0" w:color="auto"/>
              <w:bottom w:val="single" w:sz="4" w:space="0" w:color="auto"/>
              <w:right w:val="single" w:sz="4" w:space="0" w:color="auto"/>
            </w:tcBorders>
          </w:tcPr>
          <w:p w:rsidR="00BC2713" w:rsidRPr="0060443C" w:rsidRDefault="00BC2713" w:rsidP="00874553">
            <w:pPr>
              <w:widowControl w:val="0"/>
              <w:autoSpaceDE w:val="0"/>
              <w:autoSpaceDN w:val="0"/>
              <w:adjustRightInd w:val="0"/>
              <w:rPr>
                <w:rFonts w:ascii="Times New Roman" w:hAnsi="Times New Roman"/>
              </w:rPr>
            </w:pPr>
          </w:p>
        </w:tc>
        <w:tc>
          <w:tcPr>
            <w:tcW w:w="13845" w:type="dxa"/>
            <w:gridSpan w:val="9"/>
            <w:tcBorders>
              <w:top w:val="single" w:sz="4" w:space="0" w:color="auto"/>
              <w:left w:val="single" w:sz="4" w:space="0" w:color="auto"/>
              <w:bottom w:val="single" w:sz="4" w:space="0" w:color="auto"/>
              <w:right w:val="single" w:sz="4" w:space="0" w:color="auto"/>
            </w:tcBorders>
            <w:vAlign w:val="center"/>
          </w:tcPr>
          <w:p w:rsidR="00BC2713" w:rsidRPr="0060443C" w:rsidRDefault="00E104AC" w:rsidP="00874553">
            <w:pPr>
              <w:widowControl w:val="0"/>
              <w:autoSpaceDE w:val="0"/>
              <w:autoSpaceDN w:val="0"/>
              <w:adjustRightInd w:val="0"/>
              <w:spacing w:before="0"/>
              <w:ind w:left="210" w:right="420"/>
              <w:jc w:val="center"/>
              <w:rPr>
                <w:rFonts w:ascii="Times New Roman" w:hAnsi="Times New Roman"/>
              </w:rPr>
            </w:pPr>
            <w:r>
              <w:rPr>
                <w:rFonts w:ascii="Times New Roman" w:hAnsi="Times New Roman"/>
              </w:rPr>
              <w:t>«</w:t>
            </w:r>
            <w:r w:rsidR="00FD79D2" w:rsidRPr="0060443C">
              <w:rPr>
                <w:rFonts w:ascii="Times New Roman" w:hAnsi="Times New Roman"/>
              </w:rPr>
              <w:t>Создание условий для развития бизнеса и привлечения инвестиций</w:t>
            </w:r>
            <w:r>
              <w:rPr>
                <w:rFonts w:ascii="Times New Roman" w:hAnsi="Times New Roman"/>
              </w:rPr>
              <w:t>»</w:t>
            </w:r>
          </w:p>
        </w:tc>
      </w:tr>
      <w:tr w:rsidR="00563898" w:rsidRPr="0060443C" w:rsidTr="00563898">
        <w:trPr>
          <w:tblCellSpacing w:w="5" w:type="nil"/>
        </w:trPr>
        <w:tc>
          <w:tcPr>
            <w:tcW w:w="709" w:type="dxa"/>
            <w:tcBorders>
              <w:top w:val="single" w:sz="4" w:space="0" w:color="auto"/>
              <w:left w:val="single" w:sz="4" w:space="0" w:color="auto"/>
              <w:bottom w:val="single" w:sz="4" w:space="0" w:color="auto"/>
              <w:right w:val="single" w:sz="4" w:space="0" w:color="auto"/>
            </w:tcBorders>
          </w:tcPr>
          <w:p w:rsidR="00563898" w:rsidRPr="0060443C" w:rsidRDefault="00563898" w:rsidP="00810A6D">
            <w:pPr>
              <w:widowControl w:val="0"/>
              <w:autoSpaceDE w:val="0"/>
              <w:autoSpaceDN w:val="0"/>
              <w:adjustRightInd w:val="0"/>
              <w:jc w:val="center"/>
              <w:rPr>
                <w:rFonts w:ascii="Times New Roman" w:hAnsi="Times New Roman"/>
              </w:rPr>
            </w:pPr>
            <w:r w:rsidRPr="0060443C">
              <w:rPr>
                <w:rFonts w:ascii="Times New Roman" w:hAnsi="Times New Roman"/>
              </w:rPr>
              <w:t>02</w:t>
            </w:r>
          </w:p>
        </w:tc>
        <w:tc>
          <w:tcPr>
            <w:tcW w:w="784" w:type="dxa"/>
            <w:tcBorders>
              <w:top w:val="single" w:sz="4" w:space="0" w:color="auto"/>
              <w:left w:val="single" w:sz="4" w:space="0" w:color="auto"/>
              <w:bottom w:val="single" w:sz="4" w:space="0" w:color="auto"/>
              <w:right w:val="single" w:sz="4" w:space="0" w:color="auto"/>
            </w:tcBorders>
          </w:tcPr>
          <w:p w:rsidR="00563898" w:rsidRPr="0060443C" w:rsidRDefault="00563898" w:rsidP="00810A6D">
            <w:pPr>
              <w:widowControl w:val="0"/>
              <w:autoSpaceDE w:val="0"/>
              <w:autoSpaceDN w:val="0"/>
              <w:adjustRightInd w:val="0"/>
              <w:jc w:val="center"/>
              <w:rPr>
                <w:rFonts w:ascii="Times New Roman" w:hAnsi="Times New Roman"/>
              </w:rPr>
            </w:pPr>
            <w:r w:rsidRPr="0060443C">
              <w:rPr>
                <w:rFonts w:ascii="Times New Roman" w:hAnsi="Times New Roman"/>
              </w:rPr>
              <w:t>0</w:t>
            </w:r>
          </w:p>
        </w:tc>
        <w:tc>
          <w:tcPr>
            <w:tcW w:w="567" w:type="dxa"/>
            <w:tcBorders>
              <w:top w:val="single" w:sz="4" w:space="0" w:color="auto"/>
              <w:left w:val="single" w:sz="4" w:space="0" w:color="auto"/>
              <w:bottom w:val="single" w:sz="4" w:space="0" w:color="auto"/>
              <w:right w:val="single" w:sz="4" w:space="0" w:color="auto"/>
            </w:tcBorders>
            <w:vAlign w:val="center"/>
          </w:tcPr>
          <w:p w:rsidR="00563898" w:rsidRPr="0060443C" w:rsidRDefault="00563898" w:rsidP="00810A6D">
            <w:pPr>
              <w:jc w:val="center"/>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vAlign w:val="center"/>
          </w:tcPr>
          <w:p w:rsidR="00563898" w:rsidRPr="0060443C" w:rsidRDefault="00563898" w:rsidP="00810A6D">
            <w:pPr>
              <w:spacing w:before="0"/>
              <w:ind w:right="45"/>
              <w:rPr>
                <w:rFonts w:ascii="Times New Roman" w:hAnsi="Times New Roman"/>
              </w:rPr>
            </w:pPr>
            <w:r w:rsidRPr="0060443C">
              <w:rPr>
                <w:rFonts w:ascii="Times New Roman" w:hAnsi="Times New Roman"/>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города</w:t>
            </w:r>
          </w:p>
        </w:tc>
        <w:tc>
          <w:tcPr>
            <w:tcW w:w="708" w:type="dxa"/>
            <w:tcBorders>
              <w:top w:val="single" w:sz="4" w:space="0" w:color="auto"/>
              <w:left w:val="single" w:sz="4" w:space="0" w:color="auto"/>
              <w:bottom w:val="single" w:sz="4" w:space="0" w:color="auto"/>
              <w:right w:val="single" w:sz="4" w:space="0" w:color="auto"/>
            </w:tcBorders>
            <w:vAlign w:val="center"/>
          </w:tcPr>
          <w:p w:rsidR="00563898" w:rsidRPr="0060443C" w:rsidRDefault="00563898" w:rsidP="00810A6D">
            <w:pPr>
              <w:jc w:val="center"/>
              <w:rPr>
                <w:rFonts w:ascii="Times New Roman" w:hAnsi="Times New Roman"/>
              </w:rPr>
            </w:pPr>
            <w:r w:rsidRPr="0060443C">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vAlign w:val="center"/>
          </w:tcPr>
          <w:p w:rsidR="00563898" w:rsidRPr="0060443C" w:rsidRDefault="00563898" w:rsidP="00810A6D">
            <w:pPr>
              <w:ind w:right="57"/>
              <w:jc w:val="center"/>
              <w:rPr>
                <w:rFonts w:ascii="Times New Roman" w:hAnsi="Times New Roman"/>
              </w:rPr>
            </w:pPr>
            <w:r w:rsidRPr="0060443C">
              <w:rPr>
                <w:rFonts w:ascii="Times New Roman" w:hAnsi="Times New Roman"/>
              </w:rPr>
              <w:t>38,18</w:t>
            </w:r>
          </w:p>
        </w:tc>
        <w:tc>
          <w:tcPr>
            <w:tcW w:w="1135" w:type="dxa"/>
            <w:tcBorders>
              <w:top w:val="single" w:sz="4" w:space="0" w:color="auto"/>
              <w:left w:val="single" w:sz="4" w:space="0" w:color="auto"/>
              <w:bottom w:val="single" w:sz="4" w:space="0" w:color="auto"/>
              <w:right w:val="single" w:sz="4" w:space="0" w:color="auto"/>
            </w:tcBorders>
            <w:vAlign w:val="center"/>
          </w:tcPr>
          <w:p w:rsidR="00563898" w:rsidRPr="0060443C" w:rsidRDefault="00563898" w:rsidP="00810A6D">
            <w:pPr>
              <w:ind w:right="57"/>
              <w:jc w:val="center"/>
              <w:rPr>
                <w:rFonts w:ascii="Times New Roman" w:hAnsi="Times New Roman"/>
              </w:rPr>
            </w:pPr>
            <w:r w:rsidRPr="0060443C">
              <w:rPr>
                <w:rFonts w:ascii="Times New Roman" w:hAnsi="Times New Roman"/>
              </w:rPr>
              <w:t>38,1</w:t>
            </w:r>
          </w:p>
        </w:tc>
        <w:tc>
          <w:tcPr>
            <w:tcW w:w="1276" w:type="dxa"/>
            <w:tcBorders>
              <w:top w:val="single" w:sz="4" w:space="0" w:color="auto"/>
              <w:left w:val="single" w:sz="4" w:space="0" w:color="auto"/>
              <w:bottom w:val="single" w:sz="4" w:space="0" w:color="auto"/>
              <w:right w:val="single" w:sz="4" w:space="0" w:color="auto"/>
            </w:tcBorders>
            <w:vAlign w:val="center"/>
          </w:tcPr>
          <w:p w:rsidR="00563898" w:rsidRPr="0060443C" w:rsidRDefault="00996362" w:rsidP="00810A6D">
            <w:pPr>
              <w:jc w:val="center"/>
              <w:rPr>
                <w:rFonts w:ascii="Times New Roman" w:hAnsi="Times New Roman"/>
              </w:rPr>
            </w:pPr>
            <w:r>
              <w:rPr>
                <w:rFonts w:ascii="Times New Roman" w:hAnsi="Times New Roman"/>
              </w:rPr>
              <w:t>42,3</w:t>
            </w:r>
          </w:p>
        </w:tc>
        <w:tc>
          <w:tcPr>
            <w:tcW w:w="1559" w:type="dxa"/>
            <w:tcBorders>
              <w:top w:val="single" w:sz="4" w:space="0" w:color="auto"/>
              <w:left w:val="single" w:sz="4" w:space="0" w:color="auto"/>
              <w:bottom w:val="single" w:sz="4" w:space="0" w:color="auto"/>
              <w:right w:val="single" w:sz="4" w:space="0" w:color="auto"/>
            </w:tcBorders>
            <w:vAlign w:val="center"/>
          </w:tcPr>
          <w:p w:rsidR="00563898" w:rsidRPr="0060443C" w:rsidRDefault="00996362" w:rsidP="00DD2FA7">
            <w:pPr>
              <w:jc w:val="center"/>
              <w:rPr>
                <w:rFonts w:ascii="Times New Roman" w:hAnsi="Times New Roman"/>
              </w:rPr>
            </w:pPr>
            <w:r>
              <w:rPr>
                <w:rFonts w:ascii="Times New Roman" w:hAnsi="Times New Roman"/>
              </w:rPr>
              <w:t>4,2</w:t>
            </w:r>
          </w:p>
        </w:tc>
        <w:tc>
          <w:tcPr>
            <w:tcW w:w="1776" w:type="dxa"/>
            <w:tcBorders>
              <w:top w:val="single" w:sz="4" w:space="0" w:color="auto"/>
              <w:left w:val="single" w:sz="4" w:space="0" w:color="auto"/>
              <w:bottom w:val="single" w:sz="4" w:space="0" w:color="auto"/>
              <w:right w:val="single" w:sz="4" w:space="0" w:color="auto"/>
            </w:tcBorders>
            <w:vAlign w:val="center"/>
          </w:tcPr>
          <w:p w:rsidR="00563898" w:rsidRPr="0060443C" w:rsidRDefault="00996362" w:rsidP="00DD2FA7">
            <w:pPr>
              <w:jc w:val="center"/>
              <w:rPr>
                <w:rFonts w:ascii="Times New Roman" w:hAnsi="Times New Roman"/>
              </w:rPr>
            </w:pPr>
            <w:r>
              <w:rPr>
                <w:rFonts w:ascii="Times New Roman" w:hAnsi="Times New Roman"/>
              </w:rPr>
              <w:t>111,02</w:t>
            </w:r>
          </w:p>
        </w:tc>
        <w:tc>
          <w:tcPr>
            <w:tcW w:w="1842" w:type="dxa"/>
            <w:tcBorders>
              <w:top w:val="single" w:sz="4" w:space="0" w:color="auto"/>
              <w:left w:val="single" w:sz="4" w:space="0" w:color="auto"/>
              <w:bottom w:val="single" w:sz="4" w:space="0" w:color="auto"/>
              <w:right w:val="single" w:sz="4" w:space="0" w:color="auto"/>
            </w:tcBorders>
            <w:vAlign w:val="center"/>
          </w:tcPr>
          <w:p w:rsidR="00563898" w:rsidRPr="0060443C" w:rsidRDefault="00996362" w:rsidP="00563898">
            <w:pPr>
              <w:jc w:val="center"/>
              <w:rPr>
                <w:rFonts w:ascii="Times New Roman" w:hAnsi="Times New Roman"/>
              </w:rPr>
            </w:pPr>
            <w:r>
              <w:rPr>
                <w:rFonts w:ascii="Times New Roman" w:hAnsi="Times New Roman"/>
              </w:rPr>
              <w:t>110,79</w:t>
            </w:r>
          </w:p>
        </w:tc>
        <w:tc>
          <w:tcPr>
            <w:tcW w:w="1722" w:type="dxa"/>
            <w:tcBorders>
              <w:top w:val="single" w:sz="4" w:space="0" w:color="auto"/>
              <w:left w:val="single" w:sz="4" w:space="0" w:color="auto"/>
              <w:bottom w:val="single" w:sz="4" w:space="0" w:color="auto"/>
              <w:right w:val="single" w:sz="4" w:space="0" w:color="auto"/>
            </w:tcBorders>
            <w:vAlign w:val="center"/>
          </w:tcPr>
          <w:p w:rsidR="00563898" w:rsidRPr="0060443C" w:rsidRDefault="00563898" w:rsidP="00810A6D">
            <w:pPr>
              <w:widowControl w:val="0"/>
              <w:autoSpaceDE w:val="0"/>
              <w:autoSpaceDN w:val="0"/>
              <w:adjustRightInd w:val="0"/>
              <w:spacing w:before="0"/>
              <w:jc w:val="center"/>
              <w:rPr>
                <w:rFonts w:ascii="Times New Roman" w:hAnsi="Times New Roman"/>
              </w:rPr>
            </w:pPr>
          </w:p>
        </w:tc>
      </w:tr>
      <w:tr w:rsidR="00563898" w:rsidRPr="0060443C" w:rsidTr="00563898">
        <w:trPr>
          <w:tblCellSpacing w:w="5" w:type="nil"/>
        </w:trPr>
        <w:tc>
          <w:tcPr>
            <w:tcW w:w="709" w:type="dxa"/>
            <w:tcBorders>
              <w:top w:val="single" w:sz="4" w:space="0" w:color="auto"/>
              <w:left w:val="single" w:sz="4" w:space="0" w:color="auto"/>
              <w:bottom w:val="single" w:sz="4" w:space="0" w:color="auto"/>
              <w:right w:val="single" w:sz="4" w:space="0" w:color="auto"/>
            </w:tcBorders>
          </w:tcPr>
          <w:p w:rsidR="00563898" w:rsidRPr="0060443C" w:rsidRDefault="00563898" w:rsidP="00810A6D">
            <w:pPr>
              <w:widowControl w:val="0"/>
              <w:autoSpaceDE w:val="0"/>
              <w:autoSpaceDN w:val="0"/>
              <w:adjustRightInd w:val="0"/>
              <w:jc w:val="center"/>
              <w:rPr>
                <w:rFonts w:ascii="Times New Roman" w:hAnsi="Times New Roman"/>
              </w:rPr>
            </w:pPr>
            <w:r w:rsidRPr="0060443C">
              <w:rPr>
                <w:rFonts w:ascii="Times New Roman" w:hAnsi="Times New Roman"/>
              </w:rPr>
              <w:t>02</w:t>
            </w:r>
          </w:p>
        </w:tc>
        <w:tc>
          <w:tcPr>
            <w:tcW w:w="784" w:type="dxa"/>
            <w:tcBorders>
              <w:top w:val="single" w:sz="4" w:space="0" w:color="auto"/>
              <w:left w:val="single" w:sz="4" w:space="0" w:color="auto"/>
              <w:bottom w:val="single" w:sz="4" w:space="0" w:color="auto"/>
              <w:right w:val="single" w:sz="4" w:space="0" w:color="auto"/>
            </w:tcBorders>
          </w:tcPr>
          <w:p w:rsidR="00563898" w:rsidRPr="0060443C" w:rsidRDefault="00563898" w:rsidP="00810A6D">
            <w:pPr>
              <w:widowControl w:val="0"/>
              <w:autoSpaceDE w:val="0"/>
              <w:autoSpaceDN w:val="0"/>
              <w:adjustRightInd w:val="0"/>
              <w:jc w:val="center"/>
              <w:rPr>
                <w:rFonts w:ascii="Times New Roman" w:hAnsi="Times New Roman"/>
              </w:rPr>
            </w:pPr>
            <w:r w:rsidRPr="0060443C">
              <w:rPr>
                <w:rFonts w:ascii="Times New Roman" w:hAnsi="Times New Roman"/>
              </w:rPr>
              <w:t>0</w:t>
            </w:r>
          </w:p>
        </w:tc>
        <w:tc>
          <w:tcPr>
            <w:tcW w:w="567" w:type="dxa"/>
            <w:tcBorders>
              <w:top w:val="single" w:sz="4" w:space="0" w:color="auto"/>
              <w:left w:val="single" w:sz="4" w:space="0" w:color="auto"/>
              <w:bottom w:val="single" w:sz="4" w:space="0" w:color="auto"/>
              <w:right w:val="single" w:sz="4" w:space="0" w:color="auto"/>
            </w:tcBorders>
            <w:vAlign w:val="center"/>
          </w:tcPr>
          <w:p w:rsidR="00563898" w:rsidRPr="0060443C" w:rsidRDefault="00563898" w:rsidP="00810A6D">
            <w:pPr>
              <w:jc w:val="center"/>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vAlign w:val="center"/>
          </w:tcPr>
          <w:p w:rsidR="00563898" w:rsidRPr="0060443C" w:rsidRDefault="00563898" w:rsidP="00810A6D">
            <w:pPr>
              <w:spacing w:before="0"/>
              <w:ind w:right="45"/>
              <w:rPr>
                <w:rFonts w:ascii="Times New Roman" w:hAnsi="Times New Roman"/>
              </w:rPr>
            </w:pPr>
            <w:r w:rsidRPr="0060443C">
              <w:rPr>
                <w:rFonts w:ascii="Times New Roman" w:hAnsi="Times New Roman"/>
              </w:rPr>
              <w:t>Число субъектов малого и среднего предпринимательства в расчете на 10</w:t>
            </w:r>
            <w:r w:rsidR="00837018">
              <w:rPr>
                <w:rFonts w:ascii="Times New Roman" w:hAnsi="Times New Roman"/>
              </w:rPr>
              <w:t xml:space="preserve"> </w:t>
            </w:r>
            <w:r w:rsidRPr="0060443C">
              <w:rPr>
                <w:rFonts w:ascii="Times New Roman" w:hAnsi="Times New Roman"/>
              </w:rPr>
              <w:t>000 человек населения города</w:t>
            </w:r>
          </w:p>
        </w:tc>
        <w:tc>
          <w:tcPr>
            <w:tcW w:w="708" w:type="dxa"/>
            <w:tcBorders>
              <w:top w:val="single" w:sz="4" w:space="0" w:color="auto"/>
              <w:left w:val="single" w:sz="4" w:space="0" w:color="auto"/>
              <w:bottom w:val="single" w:sz="4" w:space="0" w:color="auto"/>
              <w:right w:val="single" w:sz="4" w:space="0" w:color="auto"/>
            </w:tcBorders>
            <w:vAlign w:val="center"/>
          </w:tcPr>
          <w:p w:rsidR="00563898" w:rsidRPr="0060443C" w:rsidRDefault="00563898" w:rsidP="00810A6D">
            <w:pPr>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63898" w:rsidRPr="0060443C" w:rsidRDefault="00837018" w:rsidP="00837018">
            <w:pPr>
              <w:widowControl w:val="0"/>
              <w:autoSpaceDE w:val="0"/>
              <w:autoSpaceDN w:val="0"/>
              <w:adjustRightInd w:val="0"/>
              <w:jc w:val="center"/>
              <w:rPr>
                <w:rFonts w:ascii="Times New Roman" w:hAnsi="Times New Roman"/>
              </w:rPr>
            </w:pPr>
            <w:r>
              <w:rPr>
                <w:rFonts w:ascii="Times New Roman" w:hAnsi="Times New Roman"/>
              </w:rPr>
              <w:t>564</w:t>
            </w:r>
            <w:r w:rsidR="00563898" w:rsidRPr="0060443C">
              <w:rPr>
                <w:rFonts w:ascii="Times New Roman" w:hAnsi="Times New Roman"/>
              </w:rPr>
              <w:t>,6</w:t>
            </w:r>
            <w:r>
              <w:rPr>
                <w:rFonts w:ascii="Times New Roman" w:hAnsi="Times New Roman"/>
              </w:rPr>
              <w:t>1</w:t>
            </w:r>
          </w:p>
        </w:tc>
        <w:tc>
          <w:tcPr>
            <w:tcW w:w="1135" w:type="dxa"/>
            <w:tcBorders>
              <w:top w:val="single" w:sz="4" w:space="0" w:color="auto"/>
              <w:left w:val="single" w:sz="4" w:space="0" w:color="auto"/>
              <w:bottom w:val="single" w:sz="4" w:space="0" w:color="auto"/>
              <w:right w:val="single" w:sz="4" w:space="0" w:color="auto"/>
            </w:tcBorders>
            <w:vAlign w:val="center"/>
          </w:tcPr>
          <w:p w:rsidR="00563898" w:rsidRPr="0060443C" w:rsidRDefault="00563898" w:rsidP="00810A6D">
            <w:pPr>
              <w:ind w:right="57"/>
              <w:jc w:val="center"/>
              <w:rPr>
                <w:rFonts w:ascii="Times New Roman" w:hAnsi="Times New Roman"/>
              </w:rPr>
            </w:pPr>
            <w:r w:rsidRPr="0060443C">
              <w:rPr>
                <w:rFonts w:ascii="Times New Roman" w:hAnsi="Times New Roman"/>
              </w:rPr>
              <w:t>565,5</w:t>
            </w:r>
          </w:p>
        </w:tc>
        <w:tc>
          <w:tcPr>
            <w:tcW w:w="1276" w:type="dxa"/>
            <w:tcBorders>
              <w:top w:val="single" w:sz="4" w:space="0" w:color="auto"/>
              <w:left w:val="single" w:sz="4" w:space="0" w:color="auto"/>
              <w:bottom w:val="single" w:sz="4" w:space="0" w:color="auto"/>
              <w:right w:val="single" w:sz="4" w:space="0" w:color="auto"/>
            </w:tcBorders>
            <w:vAlign w:val="center"/>
          </w:tcPr>
          <w:p w:rsidR="00563898" w:rsidRPr="0060443C" w:rsidRDefault="00124411" w:rsidP="00124411">
            <w:pPr>
              <w:jc w:val="center"/>
              <w:rPr>
                <w:rFonts w:ascii="Times New Roman" w:hAnsi="Times New Roman"/>
              </w:rPr>
            </w:pPr>
            <w:r>
              <w:rPr>
                <w:rFonts w:ascii="Times New Roman" w:hAnsi="Times New Roman"/>
              </w:rPr>
              <w:t>542,98</w:t>
            </w:r>
          </w:p>
        </w:tc>
        <w:tc>
          <w:tcPr>
            <w:tcW w:w="1559" w:type="dxa"/>
            <w:tcBorders>
              <w:top w:val="single" w:sz="4" w:space="0" w:color="auto"/>
              <w:left w:val="single" w:sz="4" w:space="0" w:color="auto"/>
              <w:bottom w:val="single" w:sz="4" w:space="0" w:color="auto"/>
              <w:right w:val="single" w:sz="4" w:space="0" w:color="auto"/>
            </w:tcBorders>
            <w:vAlign w:val="center"/>
          </w:tcPr>
          <w:p w:rsidR="00563898" w:rsidRPr="0060443C" w:rsidRDefault="00124411" w:rsidP="00DD2FA7">
            <w:pPr>
              <w:jc w:val="center"/>
              <w:rPr>
                <w:rFonts w:ascii="Times New Roman" w:hAnsi="Times New Roman"/>
              </w:rPr>
            </w:pPr>
            <w:r>
              <w:rPr>
                <w:rFonts w:ascii="Times New Roman" w:hAnsi="Times New Roman"/>
              </w:rPr>
              <w:t>-22,52</w:t>
            </w:r>
          </w:p>
        </w:tc>
        <w:tc>
          <w:tcPr>
            <w:tcW w:w="1776" w:type="dxa"/>
            <w:tcBorders>
              <w:top w:val="single" w:sz="4" w:space="0" w:color="auto"/>
              <w:left w:val="single" w:sz="4" w:space="0" w:color="auto"/>
              <w:bottom w:val="single" w:sz="4" w:space="0" w:color="auto"/>
              <w:right w:val="single" w:sz="4" w:space="0" w:color="auto"/>
            </w:tcBorders>
            <w:vAlign w:val="center"/>
          </w:tcPr>
          <w:p w:rsidR="00563898" w:rsidRPr="0060443C" w:rsidRDefault="00124411" w:rsidP="00DD2FA7">
            <w:pPr>
              <w:jc w:val="center"/>
              <w:rPr>
                <w:rFonts w:ascii="Times New Roman" w:hAnsi="Times New Roman"/>
              </w:rPr>
            </w:pPr>
            <w:r>
              <w:rPr>
                <w:rFonts w:ascii="Times New Roman" w:hAnsi="Times New Roman"/>
              </w:rPr>
              <w:t>96,08</w:t>
            </w:r>
          </w:p>
        </w:tc>
        <w:tc>
          <w:tcPr>
            <w:tcW w:w="1842" w:type="dxa"/>
            <w:tcBorders>
              <w:top w:val="single" w:sz="4" w:space="0" w:color="auto"/>
              <w:left w:val="single" w:sz="4" w:space="0" w:color="auto"/>
              <w:bottom w:val="single" w:sz="4" w:space="0" w:color="auto"/>
              <w:right w:val="single" w:sz="4" w:space="0" w:color="auto"/>
            </w:tcBorders>
            <w:vAlign w:val="center"/>
          </w:tcPr>
          <w:p w:rsidR="00563898" w:rsidRPr="0060443C" w:rsidRDefault="003B5DC0" w:rsidP="00563898">
            <w:pPr>
              <w:jc w:val="center"/>
              <w:rPr>
                <w:rFonts w:ascii="Times New Roman" w:hAnsi="Times New Roman"/>
              </w:rPr>
            </w:pPr>
            <w:r>
              <w:rPr>
                <w:rFonts w:ascii="Times New Roman" w:hAnsi="Times New Roman"/>
              </w:rPr>
              <w:t>96,17</w:t>
            </w:r>
          </w:p>
        </w:tc>
        <w:tc>
          <w:tcPr>
            <w:tcW w:w="1722" w:type="dxa"/>
            <w:tcBorders>
              <w:top w:val="single" w:sz="4" w:space="0" w:color="auto"/>
              <w:left w:val="single" w:sz="4" w:space="0" w:color="auto"/>
              <w:bottom w:val="single" w:sz="4" w:space="0" w:color="auto"/>
              <w:right w:val="single" w:sz="4" w:space="0" w:color="auto"/>
            </w:tcBorders>
            <w:vAlign w:val="center"/>
          </w:tcPr>
          <w:p w:rsidR="00563898" w:rsidRPr="0060443C" w:rsidRDefault="003B5DC0" w:rsidP="003B5DC0">
            <w:pPr>
              <w:widowControl w:val="0"/>
              <w:autoSpaceDE w:val="0"/>
              <w:autoSpaceDN w:val="0"/>
              <w:adjustRightInd w:val="0"/>
              <w:spacing w:before="0"/>
              <w:rPr>
                <w:rFonts w:ascii="Times New Roman" w:hAnsi="Times New Roman"/>
              </w:rPr>
            </w:pPr>
            <w:r>
              <w:rPr>
                <w:rFonts w:ascii="Times New Roman" w:hAnsi="Times New Roman"/>
              </w:rPr>
              <w:t>Снижение числа субъектов МСП связано с массовым исключением из единого государственного реестра юридических лиц и индивидуальных предпринимател</w:t>
            </w:r>
            <w:r>
              <w:rPr>
                <w:rFonts w:ascii="Times New Roman" w:hAnsi="Times New Roman"/>
              </w:rPr>
              <w:lastRenderedPageBreak/>
              <w:t xml:space="preserve">ей тех хозяйствующих субъектов, которые длительное время не </w:t>
            </w:r>
            <w:proofErr w:type="gramStart"/>
            <w:r>
              <w:rPr>
                <w:rFonts w:ascii="Times New Roman" w:hAnsi="Times New Roman"/>
              </w:rPr>
              <w:t>осуществляют деятельность и не сдают</w:t>
            </w:r>
            <w:proofErr w:type="gramEnd"/>
            <w:r>
              <w:rPr>
                <w:rFonts w:ascii="Times New Roman" w:hAnsi="Times New Roman"/>
              </w:rPr>
              <w:t xml:space="preserve"> бухгалтерскую и иную отчетность («чистка реестра»)</w:t>
            </w:r>
          </w:p>
        </w:tc>
      </w:tr>
      <w:tr w:rsidR="00707305" w:rsidRPr="0060443C" w:rsidTr="0060443C">
        <w:trPr>
          <w:trHeight w:val="1076"/>
          <w:tblCellSpacing w:w="5" w:type="nil"/>
        </w:trPr>
        <w:tc>
          <w:tcPr>
            <w:tcW w:w="709" w:type="dxa"/>
            <w:tcBorders>
              <w:top w:val="single" w:sz="4" w:space="0" w:color="auto"/>
              <w:left w:val="single" w:sz="4" w:space="0" w:color="auto"/>
              <w:bottom w:val="single" w:sz="4" w:space="0" w:color="auto"/>
              <w:right w:val="single" w:sz="4" w:space="0" w:color="auto"/>
            </w:tcBorders>
            <w:vAlign w:val="center"/>
          </w:tcPr>
          <w:p w:rsidR="00707305" w:rsidRPr="0060443C" w:rsidRDefault="00707305" w:rsidP="00707305">
            <w:pPr>
              <w:jc w:val="center"/>
              <w:rPr>
                <w:rFonts w:ascii="Times New Roman" w:hAnsi="Times New Roman"/>
              </w:rPr>
            </w:pPr>
            <w:r w:rsidRPr="0060443C">
              <w:rPr>
                <w:rFonts w:ascii="Times New Roman" w:hAnsi="Times New Roman"/>
              </w:rPr>
              <w:lastRenderedPageBreak/>
              <w:t>02</w:t>
            </w:r>
          </w:p>
        </w:tc>
        <w:tc>
          <w:tcPr>
            <w:tcW w:w="784" w:type="dxa"/>
            <w:tcBorders>
              <w:top w:val="single" w:sz="4" w:space="0" w:color="auto"/>
              <w:left w:val="single" w:sz="4" w:space="0" w:color="auto"/>
              <w:bottom w:val="single" w:sz="4" w:space="0" w:color="auto"/>
              <w:right w:val="single" w:sz="4" w:space="0" w:color="auto"/>
            </w:tcBorders>
            <w:vAlign w:val="center"/>
          </w:tcPr>
          <w:p w:rsidR="00707305" w:rsidRPr="0060443C" w:rsidRDefault="00707305" w:rsidP="00707305">
            <w:pPr>
              <w:jc w:val="center"/>
              <w:rPr>
                <w:rFonts w:ascii="Times New Roman" w:hAnsi="Times New Roman"/>
              </w:rPr>
            </w:pPr>
            <w:r w:rsidRPr="0060443C">
              <w:rPr>
                <w:rFonts w:ascii="Times New Roman" w:hAnsi="Times New Roman"/>
              </w:rPr>
              <w:t>0</w:t>
            </w:r>
          </w:p>
        </w:tc>
        <w:tc>
          <w:tcPr>
            <w:tcW w:w="567" w:type="dxa"/>
            <w:tcBorders>
              <w:top w:val="single" w:sz="4" w:space="0" w:color="auto"/>
              <w:left w:val="single" w:sz="4" w:space="0" w:color="auto"/>
              <w:bottom w:val="single" w:sz="4" w:space="0" w:color="auto"/>
              <w:right w:val="single" w:sz="4" w:space="0" w:color="auto"/>
            </w:tcBorders>
            <w:vAlign w:val="center"/>
          </w:tcPr>
          <w:p w:rsidR="00707305" w:rsidRPr="0060443C" w:rsidRDefault="00707305" w:rsidP="00707305">
            <w:pPr>
              <w:jc w:val="center"/>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vAlign w:val="center"/>
          </w:tcPr>
          <w:p w:rsidR="00707305" w:rsidRPr="0060443C" w:rsidRDefault="00707305" w:rsidP="00707305">
            <w:pPr>
              <w:spacing w:before="0"/>
              <w:ind w:right="45"/>
              <w:rPr>
                <w:rFonts w:ascii="Times New Roman" w:hAnsi="Times New Roman"/>
              </w:rPr>
            </w:pPr>
            <w:r w:rsidRPr="0060443C">
              <w:rPr>
                <w:rFonts w:ascii="Times New Roman" w:hAnsi="Times New Roman"/>
              </w:rPr>
              <w:t>Темп  роста объема инвестиций в основной капитал (за исключением бюджетных средств)</w:t>
            </w:r>
          </w:p>
        </w:tc>
        <w:tc>
          <w:tcPr>
            <w:tcW w:w="708" w:type="dxa"/>
            <w:tcBorders>
              <w:top w:val="single" w:sz="4" w:space="0" w:color="auto"/>
              <w:left w:val="single" w:sz="4" w:space="0" w:color="auto"/>
              <w:bottom w:val="single" w:sz="4" w:space="0" w:color="auto"/>
              <w:right w:val="single" w:sz="4" w:space="0" w:color="auto"/>
            </w:tcBorders>
            <w:vAlign w:val="center"/>
          </w:tcPr>
          <w:p w:rsidR="00707305" w:rsidRPr="0060443C" w:rsidRDefault="00707305" w:rsidP="00707305">
            <w:pPr>
              <w:jc w:val="center"/>
              <w:rPr>
                <w:rFonts w:ascii="Times New Roman" w:hAnsi="Times New Roman"/>
              </w:rPr>
            </w:pPr>
            <w:r w:rsidRPr="0060443C">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vAlign w:val="center"/>
          </w:tcPr>
          <w:p w:rsidR="00707305" w:rsidRPr="0060443C" w:rsidRDefault="00707305" w:rsidP="00707305">
            <w:pPr>
              <w:jc w:val="center"/>
              <w:rPr>
                <w:rFonts w:ascii="Times New Roman" w:hAnsi="Times New Roman"/>
              </w:rPr>
            </w:pPr>
            <w:r>
              <w:rPr>
                <w:rFonts w:ascii="Times New Roman" w:hAnsi="Times New Roman"/>
              </w:rPr>
              <w:t>116,46</w:t>
            </w:r>
            <w:r>
              <w:rPr>
                <w:rFonts w:ascii="Times New Roman" w:hAnsi="Times New Roman"/>
                <w:vertAlign w:val="superscript"/>
              </w:rPr>
              <w:t>1</w:t>
            </w:r>
          </w:p>
        </w:tc>
        <w:tc>
          <w:tcPr>
            <w:tcW w:w="1135" w:type="dxa"/>
            <w:tcBorders>
              <w:top w:val="single" w:sz="4" w:space="0" w:color="auto"/>
              <w:left w:val="single" w:sz="4" w:space="0" w:color="auto"/>
              <w:bottom w:val="single" w:sz="4" w:space="0" w:color="auto"/>
              <w:right w:val="single" w:sz="4" w:space="0" w:color="auto"/>
            </w:tcBorders>
            <w:vAlign w:val="center"/>
          </w:tcPr>
          <w:p w:rsidR="00707305" w:rsidRPr="0060443C" w:rsidRDefault="00707305" w:rsidP="00707305">
            <w:pPr>
              <w:jc w:val="center"/>
              <w:rPr>
                <w:rFonts w:ascii="Times New Roman" w:hAnsi="Times New Roman"/>
              </w:rPr>
            </w:pPr>
            <w:r w:rsidRPr="0060443C">
              <w:rPr>
                <w:rFonts w:ascii="Times New Roman" w:hAnsi="Times New Roman"/>
              </w:rPr>
              <w:t>101,9</w:t>
            </w:r>
          </w:p>
        </w:tc>
        <w:tc>
          <w:tcPr>
            <w:tcW w:w="1276" w:type="dxa"/>
            <w:tcBorders>
              <w:top w:val="single" w:sz="4" w:space="0" w:color="auto"/>
              <w:left w:val="single" w:sz="4" w:space="0" w:color="auto"/>
              <w:bottom w:val="single" w:sz="4" w:space="0" w:color="auto"/>
              <w:right w:val="single" w:sz="4" w:space="0" w:color="auto"/>
            </w:tcBorders>
            <w:vAlign w:val="center"/>
          </w:tcPr>
          <w:p w:rsidR="00707305" w:rsidRPr="00193BDE" w:rsidRDefault="00B9056D" w:rsidP="00B9056D">
            <w:pPr>
              <w:widowControl w:val="0"/>
              <w:autoSpaceDE w:val="0"/>
              <w:autoSpaceDN w:val="0"/>
              <w:adjustRightInd w:val="0"/>
              <w:spacing w:before="0"/>
              <w:jc w:val="center"/>
              <w:rPr>
                <w:rFonts w:ascii="Times New Roman" w:hAnsi="Times New Roman"/>
                <w:vertAlign w:val="superscript"/>
              </w:rPr>
            </w:pPr>
            <w:r>
              <w:rPr>
                <w:rFonts w:ascii="Times New Roman" w:hAnsi="Times New Roman"/>
              </w:rPr>
              <w:t>100,64</w:t>
            </w:r>
          </w:p>
        </w:tc>
        <w:tc>
          <w:tcPr>
            <w:tcW w:w="1559" w:type="dxa"/>
            <w:tcBorders>
              <w:top w:val="single" w:sz="4" w:space="0" w:color="auto"/>
              <w:left w:val="single" w:sz="4" w:space="0" w:color="auto"/>
              <w:bottom w:val="single" w:sz="4" w:space="0" w:color="auto"/>
              <w:right w:val="single" w:sz="4" w:space="0" w:color="auto"/>
            </w:tcBorders>
            <w:vAlign w:val="center"/>
          </w:tcPr>
          <w:p w:rsidR="00707305" w:rsidRPr="0060443C" w:rsidRDefault="00124411" w:rsidP="00707305">
            <w:pPr>
              <w:widowControl w:val="0"/>
              <w:autoSpaceDE w:val="0"/>
              <w:autoSpaceDN w:val="0"/>
              <w:adjustRightInd w:val="0"/>
              <w:spacing w:before="0"/>
              <w:jc w:val="center"/>
              <w:rPr>
                <w:rFonts w:ascii="Times New Roman" w:hAnsi="Times New Roman"/>
              </w:rPr>
            </w:pPr>
            <w:r>
              <w:rPr>
                <w:rFonts w:ascii="Times New Roman" w:hAnsi="Times New Roman"/>
              </w:rPr>
              <w:t>-1,26</w:t>
            </w:r>
          </w:p>
        </w:tc>
        <w:tc>
          <w:tcPr>
            <w:tcW w:w="1776" w:type="dxa"/>
            <w:tcBorders>
              <w:top w:val="single" w:sz="4" w:space="0" w:color="auto"/>
              <w:left w:val="single" w:sz="4" w:space="0" w:color="auto"/>
              <w:bottom w:val="single" w:sz="4" w:space="0" w:color="auto"/>
              <w:right w:val="single" w:sz="4" w:space="0" w:color="auto"/>
            </w:tcBorders>
            <w:vAlign w:val="center"/>
          </w:tcPr>
          <w:p w:rsidR="00707305" w:rsidRPr="0060443C" w:rsidRDefault="00124411" w:rsidP="00707305">
            <w:pPr>
              <w:widowControl w:val="0"/>
              <w:autoSpaceDE w:val="0"/>
              <w:autoSpaceDN w:val="0"/>
              <w:adjustRightInd w:val="0"/>
              <w:spacing w:before="0"/>
              <w:jc w:val="center"/>
              <w:rPr>
                <w:rFonts w:ascii="Times New Roman" w:hAnsi="Times New Roman"/>
              </w:rPr>
            </w:pPr>
            <w:r>
              <w:rPr>
                <w:rFonts w:ascii="Times New Roman" w:hAnsi="Times New Roman"/>
              </w:rPr>
              <w:t>98,76</w:t>
            </w:r>
          </w:p>
        </w:tc>
        <w:tc>
          <w:tcPr>
            <w:tcW w:w="1842" w:type="dxa"/>
            <w:tcBorders>
              <w:top w:val="single" w:sz="4" w:space="0" w:color="auto"/>
              <w:left w:val="single" w:sz="4" w:space="0" w:color="auto"/>
              <w:bottom w:val="single" w:sz="4" w:space="0" w:color="auto"/>
              <w:right w:val="single" w:sz="4" w:space="0" w:color="auto"/>
            </w:tcBorders>
            <w:vAlign w:val="center"/>
          </w:tcPr>
          <w:p w:rsidR="00707305" w:rsidRPr="0060443C" w:rsidRDefault="00124411" w:rsidP="00707305">
            <w:pPr>
              <w:widowControl w:val="0"/>
              <w:autoSpaceDE w:val="0"/>
              <w:autoSpaceDN w:val="0"/>
              <w:adjustRightInd w:val="0"/>
              <w:spacing w:before="0"/>
              <w:jc w:val="center"/>
              <w:rPr>
                <w:rFonts w:ascii="Times New Roman" w:hAnsi="Times New Roman"/>
              </w:rPr>
            </w:pPr>
            <w:r>
              <w:rPr>
                <w:rFonts w:ascii="Times New Roman" w:hAnsi="Times New Roman"/>
              </w:rPr>
              <w:t>86,42</w:t>
            </w:r>
          </w:p>
        </w:tc>
        <w:tc>
          <w:tcPr>
            <w:tcW w:w="1722" w:type="dxa"/>
            <w:tcBorders>
              <w:left w:val="single" w:sz="4" w:space="0" w:color="auto"/>
              <w:right w:val="single" w:sz="4" w:space="0" w:color="auto"/>
            </w:tcBorders>
            <w:vAlign w:val="center"/>
          </w:tcPr>
          <w:p w:rsidR="00707305" w:rsidRPr="0060443C" w:rsidRDefault="00124411" w:rsidP="00124411">
            <w:pPr>
              <w:widowControl w:val="0"/>
              <w:autoSpaceDE w:val="0"/>
              <w:autoSpaceDN w:val="0"/>
              <w:adjustRightInd w:val="0"/>
              <w:spacing w:before="0"/>
              <w:rPr>
                <w:rFonts w:ascii="Times New Roman" w:hAnsi="Times New Roman"/>
              </w:rPr>
            </w:pPr>
            <w:r>
              <w:rPr>
                <w:rFonts w:ascii="Times New Roman" w:hAnsi="Times New Roman"/>
              </w:rPr>
              <w:t xml:space="preserve">В связи со снижением объема инвестиций на крупных и средних предприятиях по видам экономической деятельности: обрабатывающие производства; обеспечение электрической энергией, газом и паром; кондиционирование воздуха; торговля оптовая и розничная; ремонт автотранспортных средств, мотоциклов; деятельность по операциям с </w:t>
            </w:r>
            <w:r>
              <w:rPr>
                <w:rFonts w:ascii="Times New Roman" w:hAnsi="Times New Roman"/>
              </w:rPr>
              <w:lastRenderedPageBreak/>
              <w:t>недвижимым имуществом</w:t>
            </w:r>
          </w:p>
        </w:tc>
      </w:tr>
      <w:tr w:rsidR="00707305" w:rsidRPr="0060443C" w:rsidTr="0060443C">
        <w:trPr>
          <w:trHeight w:val="1076"/>
          <w:tblCellSpacing w:w="5" w:type="nil"/>
        </w:trPr>
        <w:tc>
          <w:tcPr>
            <w:tcW w:w="709" w:type="dxa"/>
            <w:tcBorders>
              <w:top w:val="single" w:sz="4" w:space="0" w:color="auto"/>
              <w:left w:val="single" w:sz="4" w:space="0" w:color="auto"/>
              <w:bottom w:val="single" w:sz="4" w:space="0" w:color="auto"/>
              <w:right w:val="single" w:sz="4" w:space="0" w:color="auto"/>
            </w:tcBorders>
            <w:vAlign w:val="center"/>
          </w:tcPr>
          <w:p w:rsidR="00707305" w:rsidRPr="0060443C" w:rsidRDefault="00707305" w:rsidP="00707305">
            <w:pPr>
              <w:jc w:val="center"/>
              <w:rPr>
                <w:rFonts w:ascii="Times New Roman" w:hAnsi="Times New Roman"/>
              </w:rPr>
            </w:pPr>
            <w:r w:rsidRPr="0060443C">
              <w:rPr>
                <w:rFonts w:ascii="Times New Roman" w:hAnsi="Times New Roman"/>
              </w:rPr>
              <w:lastRenderedPageBreak/>
              <w:t>02</w:t>
            </w:r>
          </w:p>
        </w:tc>
        <w:tc>
          <w:tcPr>
            <w:tcW w:w="784" w:type="dxa"/>
            <w:tcBorders>
              <w:top w:val="single" w:sz="4" w:space="0" w:color="auto"/>
              <w:left w:val="single" w:sz="4" w:space="0" w:color="auto"/>
              <w:bottom w:val="single" w:sz="4" w:space="0" w:color="auto"/>
              <w:right w:val="single" w:sz="4" w:space="0" w:color="auto"/>
            </w:tcBorders>
            <w:vAlign w:val="center"/>
          </w:tcPr>
          <w:p w:rsidR="00707305" w:rsidRPr="0060443C" w:rsidRDefault="00707305" w:rsidP="00707305">
            <w:pPr>
              <w:jc w:val="center"/>
              <w:rPr>
                <w:rFonts w:ascii="Times New Roman" w:hAnsi="Times New Roman"/>
              </w:rPr>
            </w:pPr>
            <w:r w:rsidRPr="0060443C">
              <w:rPr>
                <w:rFonts w:ascii="Times New Roman" w:hAnsi="Times New Roman"/>
              </w:rPr>
              <w:t>0</w:t>
            </w:r>
          </w:p>
        </w:tc>
        <w:tc>
          <w:tcPr>
            <w:tcW w:w="567" w:type="dxa"/>
            <w:tcBorders>
              <w:top w:val="single" w:sz="4" w:space="0" w:color="auto"/>
              <w:left w:val="single" w:sz="4" w:space="0" w:color="auto"/>
              <w:bottom w:val="single" w:sz="4" w:space="0" w:color="auto"/>
              <w:right w:val="single" w:sz="4" w:space="0" w:color="auto"/>
            </w:tcBorders>
            <w:vAlign w:val="center"/>
          </w:tcPr>
          <w:p w:rsidR="00707305" w:rsidRPr="0060443C" w:rsidRDefault="00707305" w:rsidP="00707305">
            <w:pPr>
              <w:jc w:val="center"/>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vAlign w:val="center"/>
          </w:tcPr>
          <w:p w:rsidR="00707305" w:rsidRPr="0060443C" w:rsidRDefault="00707305" w:rsidP="00707305">
            <w:pPr>
              <w:spacing w:before="0"/>
              <w:ind w:right="45"/>
              <w:rPr>
                <w:rFonts w:ascii="Times New Roman" w:hAnsi="Times New Roman"/>
              </w:rPr>
            </w:pPr>
            <w:r w:rsidRPr="0060443C">
              <w:rPr>
                <w:rFonts w:ascii="Times New Roman" w:hAnsi="Times New Roman"/>
              </w:rPr>
              <w:t>Количество созданных новых рабочих мест за счет реализации инвестиционных проектов, находящихся на сопровождении</w:t>
            </w:r>
          </w:p>
        </w:tc>
        <w:tc>
          <w:tcPr>
            <w:tcW w:w="708" w:type="dxa"/>
            <w:tcBorders>
              <w:top w:val="single" w:sz="4" w:space="0" w:color="auto"/>
              <w:left w:val="single" w:sz="4" w:space="0" w:color="auto"/>
              <w:bottom w:val="single" w:sz="4" w:space="0" w:color="auto"/>
              <w:right w:val="single" w:sz="4" w:space="0" w:color="auto"/>
            </w:tcBorders>
            <w:vAlign w:val="center"/>
          </w:tcPr>
          <w:p w:rsidR="00707305" w:rsidRPr="0060443C" w:rsidRDefault="00707305" w:rsidP="00707305">
            <w:pPr>
              <w:jc w:val="center"/>
              <w:rPr>
                <w:rFonts w:ascii="Times New Roman" w:hAnsi="Times New Roman"/>
              </w:rPr>
            </w:pPr>
            <w:r w:rsidRPr="0060443C">
              <w:rPr>
                <w:rFonts w:ascii="Times New Roman" w:hAnsi="Times New Roman"/>
              </w:rPr>
              <w:t>ед.</w:t>
            </w:r>
          </w:p>
        </w:tc>
        <w:tc>
          <w:tcPr>
            <w:tcW w:w="1417" w:type="dxa"/>
            <w:tcBorders>
              <w:top w:val="single" w:sz="4" w:space="0" w:color="auto"/>
              <w:left w:val="single" w:sz="4" w:space="0" w:color="auto"/>
              <w:bottom w:val="single" w:sz="4" w:space="0" w:color="auto"/>
              <w:right w:val="single" w:sz="4" w:space="0" w:color="auto"/>
            </w:tcBorders>
            <w:vAlign w:val="center"/>
          </w:tcPr>
          <w:p w:rsidR="00707305" w:rsidRPr="0060443C" w:rsidRDefault="00707305" w:rsidP="00707305">
            <w:pPr>
              <w:jc w:val="center"/>
              <w:rPr>
                <w:rFonts w:ascii="Times New Roman" w:hAnsi="Times New Roman"/>
              </w:rPr>
            </w:pPr>
            <w:r w:rsidRPr="0060443C">
              <w:rPr>
                <w:rFonts w:ascii="Times New Roman" w:hAnsi="Times New Roman"/>
              </w:rPr>
              <w:t>-</w:t>
            </w:r>
          </w:p>
        </w:tc>
        <w:tc>
          <w:tcPr>
            <w:tcW w:w="1135" w:type="dxa"/>
            <w:tcBorders>
              <w:top w:val="single" w:sz="4" w:space="0" w:color="auto"/>
              <w:left w:val="single" w:sz="4" w:space="0" w:color="auto"/>
              <w:bottom w:val="single" w:sz="4" w:space="0" w:color="auto"/>
              <w:right w:val="single" w:sz="4" w:space="0" w:color="auto"/>
            </w:tcBorders>
            <w:vAlign w:val="center"/>
          </w:tcPr>
          <w:p w:rsidR="00707305" w:rsidRPr="0060443C" w:rsidRDefault="00707305" w:rsidP="00707305">
            <w:pPr>
              <w:jc w:val="center"/>
              <w:rPr>
                <w:rFonts w:ascii="Times New Roman" w:hAnsi="Times New Roman"/>
              </w:rPr>
            </w:pPr>
            <w:r w:rsidRPr="0060443C">
              <w:rPr>
                <w:rFonts w:ascii="Times New Roman" w:hAnsi="Times New Roman"/>
              </w:rPr>
              <w:t>50</w:t>
            </w:r>
          </w:p>
        </w:tc>
        <w:tc>
          <w:tcPr>
            <w:tcW w:w="1276" w:type="dxa"/>
            <w:tcBorders>
              <w:top w:val="single" w:sz="4" w:space="0" w:color="auto"/>
              <w:left w:val="single" w:sz="4" w:space="0" w:color="auto"/>
              <w:bottom w:val="single" w:sz="4" w:space="0" w:color="auto"/>
              <w:right w:val="single" w:sz="4" w:space="0" w:color="auto"/>
            </w:tcBorders>
            <w:vAlign w:val="center"/>
          </w:tcPr>
          <w:p w:rsidR="00707305" w:rsidRPr="0060443C" w:rsidRDefault="00707305" w:rsidP="00707305">
            <w:pPr>
              <w:widowControl w:val="0"/>
              <w:autoSpaceDE w:val="0"/>
              <w:autoSpaceDN w:val="0"/>
              <w:adjustRightInd w:val="0"/>
              <w:spacing w:before="0"/>
              <w:jc w:val="center"/>
              <w:rPr>
                <w:rFonts w:ascii="Times New Roman" w:hAnsi="Times New Roman"/>
              </w:rPr>
            </w:pPr>
            <w:r>
              <w:rPr>
                <w:rFonts w:ascii="Times New Roman" w:hAnsi="Times New Roman"/>
              </w:rPr>
              <w:t>282</w:t>
            </w:r>
          </w:p>
        </w:tc>
        <w:tc>
          <w:tcPr>
            <w:tcW w:w="1559" w:type="dxa"/>
            <w:tcBorders>
              <w:top w:val="single" w:sz="4" w:space="0" w:color="auto"/>
              <w:left w:val="single" w:sz="4" w:space="0" w:color="auto"/>
              <w:bottom w:val="single" w:sz="4" w:space="0" w:color="auto"/>
              <w:right w:val="single" w:sz="4" w:space="0" w:color="auto"/>
            </w:tcBorders>
            <w:vAlign w:val="center"/>
          </w:tcPr>
          <w:p w:rsidR="00707305" w:rsidRPr="0060443C" w:rsidRDefault="00996362" w:rsidP="00707305">
            <w:pPr>
              <w:widowControl w:val="0"/>
              <w:autoSpaceDE w:val="0"/>
              <w:autoSpaceDN w:val="0"/>
              <w:adjustRightInd w:val="0"/>
              <w:spacing w:before="0"/>
              <w:jc w:val="center"/>
              <w:rPr>
                <w:rFonts w:ascii="Times New Roman" w:hAnsi="Times New Roman"/>
              </w:rPr>
            </w:pPr>
            <w:r>
              <w:rPr>
                <w:rFonts w:ascii="Times New Roman" w:hAnsi="Times New Roman"/>
              </w:rPr>
              <w:t>232</w:t>
            </w:r>
          </w:p>
        </w:tc>
        <w:tc>
          <w:tcPr>
            <w:tcW w:w="1776" w:type="dxa"/>
            <w:tcBorders>
              <w:top w:val="single" w:sz="4" w:space="0" w:color="auto"/>
              <w:left w:val="single" w:sz="4" w:space="0" w:color="auto"/>
              <w:bottom w:val="single" w:sz="4" w:space="0" w:color="auto"/>
              <w:right w:val="single" w:sz="4" w:space="0" w:color="auto"/>
            </w:tcBorders>
            <w:vAlign w:val="center"/>
          </w:tcPr>
          <w:p w:rsidR="00707305" w:rsidRPr="0060443C" w:rsidRDefault="00996362" w:rsidP="00707305">
            <w:pPr>
              <w:widowControl w:val="0"/>
              <w:autoSpaceDE w:val="0"/>
              <w:autoSpaceDN w:val="0"/>
              <w:adjustRightInd w:val="0"/>
              <w:spacing w:before="0"/>
              <w:jc w:val="center"/>
              <w:rPr>
                <w:rFonts w:ascii="Times New Roman" w:hAnsi="Times New Roman"/>
              </w:rPr>
            </w:pPr>
            <w:r>
              <w:rPr>
                <w:rFonts w:ascii="Times New Roman" w:hAnsi="Times New Roman"/>
              </w:rPr>
              <w:t>564</w:t>
            </w:r>
          </w:p>
        </w:tc>
        <w:tc>
          <w:tcPr>
            <w:tcW w:w="1842" w:type="dxa"/>
            <w:tcBorders>
              <w:top w:val="single" w:sz="4" w:space="0" w:color="auto"/>
              <w:left w:val="single" w:sz="4" w:space="0" w:color="auto"/>
              <w:bottom w:val="single" w:sz="4" w:space="0" w:color="auto"/>
              <w:right w:val="single" w:sz="4" w:space="0" w:color="auto"/>
            </w:tcBorders>
            <w:vAlign w:val="center"/>
          </w:tcPr>
          <w:p w:rsidR="00707305" w:rsidRPr="0060443C" w:rsidRDefault="00707305" w:rsidP="00707305">
            <w:pPr>
              <w:widowControl w:val="0"/>
              <w:autoSpaceDE w:val="0"/>
              <w:autoSpaceDN w:val="0"/>
              <w:adjustRightInd w:val="0"/>
              <w:spacing w:before="0"/>
              <w:jc w:val="center"/>
              <w:rPr>
                <w:rFonts w:ascii="Times New Roman" w:hAnsi="Times New Roman"/>
              </w:rPr>
            </w:pPr>
            <w:r>
              <w:rPr>
                <w:rFonts w:ascii="Times New Roman" w:hAnsi="Times New Roman"/>
              </w:rPr>
              <w:t>-</w:t>
            </w:r>
          </w:p>
        </w:tc>
        <w:tc>
          <w:tcPr>
            <w:tcW w:w="1722" w:type="dxa"/>
            <w:tcBorders>
              <w:left w:val="single" w:sz="4" w:space="0" w:color="auto"/>
              <w:right w:val="single" w:sz="4" w:space="0" w:color="auto"/>
            </w:tcBorders>
            <w:vAlign w:val="center"/>
          </w:tcPr>
          <w:p w:rsidR="00707305" w:rsidRPr="0060443C" w:rsidRDefault="00707305" w:rsidP="00707305">
            <w:pPr>
              <w:widowControl w:val="0"/>
              <w:autoSpaceDE w:val="0"/>
              <w:autoSpaceDN w:val="0"/>
              <w:adjustRightInd w:val="0"/>
              <w:spacing w:before="0"/>
              <w:jc w:val="center"/>
              <w:rPr>
                <w:rFonts w:ascii="Times New Roman" w:hAnsi="Times New Roman"/>
              </w:rPr>
            </w:pPr>
          </w:p>
        </w:tc>
      </w:tr>
      <w:tr w:rsidR="00707305" w:rsidRPr="0060443C" w:rsidTr="0060443C">
        <w:trPr>
          <w:trHeight w:val="1076"/>
          <w:tblCellSpacing w:w="5" w:type="nil"/>
        </w:trPr>
        <w:tc>
          <w:tcPr>
            <w:tcW w:w="709" w:type="dxa"/>
            <w:tcBorders>
              <w:top w:val="single" w:sz="4" w:space="0" w:color="auto"/>
              <w:left w:val="single" w:sz="4" w:space="0" w:color="auto"/>
              <w:bottom w:val="single" w:sz="4" w:space="0" w:color="auto"/>
              <w:right w:val="single" w:sz="4" w:space="0" w:color="auto"/>
            </w:tcBorders>
            <w:vAlign w:val="center"/>
          </w:tcPr>
          <w:p w:rsidR="00707305" w:rsidRPr="0060443C" w:rsidRDefault="00707305" w:rsidP="00707305">
            <w:pPr>
              <w:jc w:val="center"/>
              <w:rPr>
                <w:rFonts w:ascii="Times New Roman" w:hAnsi="Times New Roman"/>
              </w:rPr>
            </w:pPr>
            <w:r w:rsidRPr="0060443C">
              <w:rPr>
                <w:rFonts w:ascii="Times New Roman" w:hAnsi="Times New Roman"/>
              </w:rPr>
              <w:t>02</w:t>
            </w:r>
          </w:p>
        </w:tc>
        <w:tc>
          <w:tcPr>
            <w:tcW w:w="784" w:type="dxa"/>
            <w:tcBorders>
              <w:top w:val="single" w:sz="4" w:space="0" w:color="auto"/>
              <w:left w:val="single" w:sz="4" w:space="0" w:color="auto"/>
              <w:bottom w:val="single" w:sz="4" w:space="0" w:color="auto"/>
              <w:right w:val="single" w:sz="4" w:space="0" w:color="auto"/>
            </w:tcBorders>
            <w:vAlign w:val="center"/>
          </w:tcPr>
          <w:p w:rsidR="00707305" w:rsidRPr="0060443C" w:rsidRDefault="00707305" w:rsidP="00707305">
            <w:pPr>
              <w:jc w:val="center"/>
              <w:rPr>
                <w:rFonts w:ascii="Times New Roman" w:hAnsi="Times New Roman"/>
              </w:rPr>
            </w:pPr>
            <w:r w:rsidRPr="0060443C">
              <w:rPr>
                <w:rFonts w:ascii="Times New Roman" w:hAnsi="Times New Roman"/>
              </w:rPr>
              <w:t>0</w:t>
            </w:r>
          </w:p>
        </w:tc>
        <w:tc>
          <w:tcPr>
            <w:tcW w:w="567" w:type="dxa"/>
            <w:tcBorders>
              <w:top w:val="single" w:sz="4" w:space="0" w:color="auto"/>
              <w:left w:val="single" w:sz="4" w:space="0" w:color="auto"/>
              <w:bottom w:val="single" w:sz="4" w:space="0" w:color="auto"/>
              <w:right w:val="single" w:sz="4" w:space="0" w:color="auto"/>
            </w:tcBorders>
            <w:vAlign w:val="center"/>
          </w:tcPr>
          <w:p w:rsidR="00707305" w:rsidRPr="0060443C" w:rsidRDefault="00707305" w:rsidP="00707305">
            <w:pPr>
              <w:jc w:val="center"/>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vAlign w:val="center"/>
          </w:tcPr>
          <w:p w:rsidR="00707305" w:rsidRPr="0060443C" w:rsidRDefault="00707305" w:rsidP="00707305">
            <w:pPr>
              <w:spacing w:before="0"/>
              <w:ind w:right="45"/>
              <w:rPr>
                <w:rFonts w:ascii="Times New Roman" w:hAnsi="Times New Roman"/>
              </w:rPr>
            </w:pPr>
            <w:r w:rsidRPr="0060443C">
              <w:rPr>
                <w:rFonts w:ascii="Times New Roman" w:hAnsi="Times New Roman"/>
              </w:rPr>
              <w:t xml:space="preserve">Дополнительные налоговые отчисления в бюджет муниципального образования </w:t>
            </w:r>
            <w:r>
              <w:rPr>
                <w:rFonts w:ascii="Times New Roman" w:hAnsi="Times New Roman"/>
              </w:rPr>
              <w:t>«</w:t>
            </w:r>
            <w:r w:rsidRPr="0060443C">
              <w:rPr>
                <w:rFonts w:ascii="Times New Roman" w:hAnsi="Times New Roman"/>
              </w:rPr>
              <w:t>Город Ижевск</w:t>
            </w:r>
            <w:r>
              <w:rPr>
                <w:rFonts w:ascii="Times New Roman" w:hAnsi="Times New Roman"/>
              </w:rPr>
              <w:t>»</w:t>
            </w:r>
            <w:r w:rsidRPr="0060443C">
              <w:rPr>
                <w:rFonts w:ascii="Times New Roman" w:hAnsi="Times New Roman"/>
              </w:rPr>
              <w:t xml:space="preserve"> в связи с реализацией инвестиционных проектов, находящихся на сопровождении</w:t>
            </w:r>
          </w:p>
        </w:tc>
        <w:tc>
          <w:tcPr>
            <w:tcW w:w="708" w:type="dxa"/>
            <w:tcBorders>
              <w:top w:val="single" w:sz="4" w:space="0" w:color="auto"/>
              <w:left w:val="single" w:sz="4" w:space="0" w:color="auto"/>
              <w:bottom w:val="single" w:sz="4" w:space="0" w:color="auto"/>
              <w:right w:val="single" w:sz="4" w:space="0" w:color="auto"/>
            </w:tcBorders>
            <w:vAlign w:val="center"/>
          </w:tcPr>
          <w:p w:rsidR="00707305" w:rsidRPr="0060443C" w:rsidRDefault="00707305" w:rsidP="00707305">
            <w:pPr>
              <w:jc w:val="center"/>
              <w:rPr>
                <w:rFonts w:ascii="Times New Roman" w:hAnsi="Times New Roman"/>
              </w:rPr>
            </w:pPr>
            <w:r w:rsidRPr="0060443C">
              <w:rPr>
                <w:rFonts w:ascii="Times New Roman" w:hAnsi="Times New Roman"/>
              </w:rPr>
              <w:t>тыс. руб.</w:t>
            </w:r>
          </w:p>
        </w:tc>
        <w:tc>
          <w:tcPr>
            <w:tcW w:w="1417" w:type="dxa"/>
            <w:tcBorders>
              <w:top w:val="single" w:sz="4" w:space="0" w:color="auto"/>
              <w:left w:val="single" w:sz="4" w:space="0" w:color="auto"/>
              <w:bottom w:val="single" w:sz="4" w:space="0" w:color="auto"/>
              <w:right w:val="single" w:sz="4" w:space="0" w:color="auto"/>
            </w:tcBorders>
            <w:vAlign w:val="center"/>
          </w:tcPr>
          <w:p w:rsidR="00707305" w:rsidRPr="0060443C" w:rsidRDefault="00707305" w:rsidP="00707305">
            <w:pPr>
              <w:jc w:val="center"/>
              <w:rPr>
                <w:rFonts w:ascii="Times New Roman" w:hAnsi="Times New Roman"/>
              </w:rPr>
            </w:pPr>
            <w:r w:rsidRPr="0060443C">
              <w:rPr>
                <w:rFonts w:ascii="Times New Roman" w:hAnsi="Times New Roman"/>
              </w:rPr>
              <w:t>-</w:t>
            </w:r>
          </w:p>
        </w:tc>
        <w:tc>
          <w:tcPr>
            <w:tcW w:w="1135" w:type="dxa"/>
            <w:tcBorders>
              <w:top w:val="single" w:sz="4" w:space="0" w:color="auto"/>
              <w:left w:val="single" w:sz="4" w:space="0" w:color="auto"/>
              <w:bottom w:val="single" w:sz="4" w:space="0" w:color="auto"/>
              <w:right w:val="single" w:sz="4" w:space="0" w:color="auto"/>
            </w:tcBorders>
            <w:vAlign w:val="center"/>
          </w:tcPr>
          <w:p w:rsidR="00707305" w:rsidRPr="0060443C" w:rsidRDefault="00707305" w:rsidP="00707305">
            <w:pPr>
              <w:jc w:val="center"/>
              <w:rPr>
                <w:rFonts w:ascii="Times New Roman" w:hAnsi="Times New Roman"/>
              </w:rPr>
            </w:pPr>
            <w:r w:rsidRPr="0060443C">
              <w:rPr>
                <w:rFonts w:ascii="Times New Roman" w:hAnsi="Times New Roman"/>
              </w:rPr>
              <w:t>320,0</w:t>
            </w:r>
            <w:r>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707305" w:rsidRPr="0060443C" w:rsidRDefault="00996362" w:rsidP="00707305">
            <w:pPr>
              <w:widowControl w:val="0"/>
              <w:autoSpaceDE w:val="0"/>
              <w:autoSpaceDN w:val="0"/>
              <w:adjustRightInd w:val="0"/>
              <w:spacing w:before="0"/>
              <w:jc w:val="center"/>
              <w:rPr>
                <w:rFonts w:ascii="Times New Roman" w:hAnsi="Times New Roman"/>
              </w:rPr>
            </w:pPr>
            <w:r>
              <w:rPr>
                <w:rFonts w:ascii="Times New Roman" w:hAnsi="Times New Roman"/>
              </w:rPr>
              <w:t>1 230</w:t>
            </w:r>
          </w:p>
        </w:tc>
        <w:tc>
          <w:tcPr>
            <w:tcW w:w="1559" w:type="dxa"/>
            <w:tcBorders>
              <w:top w:val="single" w:sz="4" w:space="0" w:color="auto"/>
              <w:left w:val="single" w:sz="4" w:space="0" w:color="auto"/>
              <w:bottom w:val="single" w:sz="4" w:space="0" w:color="auto"/>
              <w:right w:val="single" w:sz="4" w:space="0" w:color="auto"/>
            </w:tcBorders>
            <w:vAlign w:val="center"/>
          </w:tcPr>
          <w:p w:rsidR="00707305" w:rsidRPr="0060443C" w:rsidRDefault="00996362" w:rsidP="00707305">
            <w:pPr>
              <w:widowControl w:val="0"/>
              <w:autoSpaceDE w:val="0"/>
              <w:autoSpaceDN w:val="0"/>
              <w:adjustRightInd w:val="0"/>
              <w:spacing w:before="0"/>
              <w:jc w:val="center"/>
              <w:rPr>
                <w:rFonts w:ascii="Times New Roman" w:hAnsi="Times New Roman"/>
              </w:rPr>
            </w:pPr>
            <w:r>
              <w:rPr>
                <w:rFonts w:ascii="Times New Roman" w:hAnsi="Times New Roman"/>
              </w:rPr>
              <w:t>910</w:t>
            </w:r>
          </w:p>
        </w:tc>
        <w:tc>
          <w:tcPr>
            <w:tcW w:w="1776" w:type="dxa"/>
            <w:tcBorders>
              <w:top w:val="single" w:sz="4" w:space="0" w:color="auto"/>
              <w:left w:val="single" w:sz="4" w:space="0" w:color="auto"/>
              <w:bottom w:val="single" w:sz="4" w:space="0" w:color="auto"/>
              <w:right w:val="single" w:sz="4" w:space="0" w:color="auto"/>
            </w:tcBorders>
            <w:vAlign w:val="center"/>
          </w:tcPr>
          <w:p w:rsidR="00707305" w:rsidRPr="0060443C" w:rsidRDefault="00996362" w:rsidP="00707305">
            <w:pPr>
              <w:widowControl w:val="0"/>
              <w:autoSpaceDE w:val="0"/>
              <w:autoSpaceDN w:val="0"/>
              <w:adjustRightInd w:val="0"/>
              <w:spacing w:before="0"/>
              <w:jc w:val="center"/>
              <w:rPr>
                <w:rFonts w:ascii="Times New Roman" w:hAnsi="Times New Roman"/>
              </w:rPr>
            </w:pPr>
            <w:r>
              <w:rPr>
                <w:rFonts w:ascii="Times New Roman" w:hAnsi="Times New Roman"/>
              </w:rPr>
              <w:t>384,38</w:t>
            </w:r>
          </w:p>
        </w:tc>
        <w:tc>
          <w:tcPr>
            <w:tcW w:w="1842" w:type="dxa"/>
            <w:tcBorders>
              <w:top w:val="single" w:sz="4" w:space="0" w:color="auto"/>
              <w:left w:val="single" w:sz="4" w:space="0" w:color="auto"/>
              <w:bottom w:val="single" w:sz="4" w:space="0" w:color="auto"/>
              <w:right w:val="single" w:sz="4" w:space="0" w:color="auto"/>
            </w:tcBorders>
            <w:vAlign w:val="center"/>
          </w:tcPr>
          <w:p w:rsidR="00707305" w:rsidRPr="0060443C" w:rsidRDefault="00707305" w:rsidP="00707305">
            <w:pPr>
              <w:widowControl w:val="0"/>
              <w:autoSpaceDE w:val="0"/>
              <w:autoSpaceDN w:val="0"/>
              <w:adjustRightInd w:val="0"/>
              <w:spacing w:before="0"/>
              <w:jc w:val="center"/>
              <w:rPr>
                <w:rFonts w:ascii="Times New Roman" w:hAnsi="Times New Roman"/>
              </w:rPr>
            </w:pPr>
            <w:r>
              <w:rPr>
                <w:rFonts w:ascii="Times New Roman" w:hAnsi="Times New Roman"/>
              </w:rPr>
              <w:t>-</w:t>
            </w:r>
          </w:p>
        </w:tc>
        <w:tc>
          <w:tcPr>
            <w:tcW w:w="1722" w:type="dxa"/>
            <w:tcBorders>
              <w:left w:val="single" w:sz="4" w:space="0" w:color="auto"/>
              <w:right w:val="single" w:sz="4" w:space="0" w:color="auto"/>
            </w:tcBorders>
            <w:vAlign w:val="center"/>
          </w:tcPr>
          <w:p w:rsidR="00707305" w:rsidRPr="0060443C" w:rsidRDefault="00707305" w:rsidP="00707305">
            <w:pPr>
              <w:widowControl w:val="0"/>
              <w:autoSpaceDE w:val="0"/>
              <w:autoSpaceDN w:val="0"/>
              <w:adjustRightInd w:val="0"/>
              <w:spacing w:before="0"/>
              <w:jc w:val="center"/>
              <w:rPr>
                <w:rFonts w:ascii="Times New Roman" w:hAnsi="Times New Roman"/>
              </w:rPr>
            </w:pPr>
          </w:p>
        </w:tc>
      </w:tr>
      <w:tr w:rsidR="00707305" w:rsidRPr="0060443C" w:rsidTr="0060443C">
        <w:trPr>
          <w:trHeight w:val="1076"/>
          <w:tblCellSpacing w:w="5" w:type="nil"/>
        </w:trPr>
        <w:tc>
          <w:tcPr>
            <w:tcW w:w="709" w:type="dxa"/>
            <w:tcBorders>
              <w:top w:val="single" w:sz="4" w:space="0" w:color="auto"/>
              <w:left w:val="single" w:sz="4" w:space="0" w:color="auto"/>
              <w:bottom w:val="single" w:sz="4" w:space="0" w:color="auto"/>
              <w:right w:val="single" w:sz="4" w:space="0" w:color="auto"/>
            </w:tcBorders>
            <w:vAlign w:val="center"/>
          </w:tcPr>
          <w:p w:rsidR="00707305" w:rsidRPr="0060443C" w:rsidRDefault="00707305" w:rsidP="00707305">
            <w:pPr>
              <w:jc w:val="center"/>
              <w:rPr>
                <w:rFonts w:ascii="Times New Roman" w:hAnsi="Times New Roman"/>
              </w:rPr>
            </w:pPr>
            <w:r>
              <w:rPr>
                <w:rFonts w:ascii="Times New Roman" w:hAnsi="Times New Roman"/>
              </w:rPr>
              <w:t>02</w:t>
            </w:r>
          </w:p>
        </w:tc>
        <w:tc>
          <w:tcPr>
            <w:tcW w:w="784" w:type="dxa"/>
            <w:tcBorders>
              <w:top w:val="single" w:sz="4" w:space="0" w:color="auto"/>
              <w:left w:val="single" w:sz="4" w:space="0" w:color="auto"/>
              <w:bottom w:val="single" w:sz="4" w:space="0" w:color="auto"/>
              <w:right w:val="single" w:sz="4" w:space="0" w:color="auto"/>
            </w:tcBorders>
            <w:vAlign w:val="center"/>
          </w:tcPr>
          <w:p w:rsidR="00707305" w:rsidRPr="0060443C" w:rsidRDefault="00707305" w:rsidP="00707305">
            <w:pPr>
              <w:jc w:val="center"/>
              <w:rPr>
                <w:rFonts w:ascii="Times New Roman" w:hAnsi="Times New Roman"/>
              </w:rPr>
            </w:pPr>
            <w:r>
              <w:rPr>
                <w:rFonts w:ascii="Times New Roman" w:hAnsi="Times New Roman"/>
              </w:rPr>
              <w:t>0</w:t>
            </w:r>
          </w:p>
        </w:tc>
        <w:tc>
          <w:tcPr>
            <w:tcW w:w="567" w:type="dxa"/>
            <w:tcBorders>
              <w:top w:val="single" w:sz="4" w:space="0" w:color="auto"/>
              <w:left w:val="single" w:sz="4" w:space="0" w:color="auto"/>
              <w:bottom w:val="single" w:sz="4" w:space="0" w:color="auto"/>
              <w:right w:val="single" w:sz="4" w:space="0" w:color="auto"/>
            </w:tcBorders>
            <w:vAlign w:val="center"/>
          </w:tcPr>
          <w:p w:rsidR="00707305" w:rsidRPr="0060443C" w:rsidRDefault="00707305" w:rsidP="00707305">
            <w:pPr>
              <w:jc w:val="center"/>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vAlign w:val="center"/>
          </w:tcPr>
          <w:p w:rsidR="00707305" w:rsidRPr="0060443C" w:rsidRDefault="00707305" w:rsidP="00707305">
            <w:pPr>
              <w:spacing w:before="0"/>
              <w:ind w:right="45"/>
              <w:rPr>
                <w:rFonts w:ascii="Times New Roman" w:hAnsi="Times New Roman"/>
              </w:rPr>
            </w:pPr>
            <w:r>
              <w:rPr>
                <w:rFonts w:ascii="Times New Roman" w:hAnsi="Times New Roman"/>
              </w:rPr>
              <w:t>Доля инвестиций в основной капитал по крупным и средним организациям города Ижевска в общем объеме инвестиций в основной капитал по крупным и средним организациям Удмуртской Республики</w:t>
            </w:r>
          </w:p>
        </w:tc>
        <w:tc>
          <w:tcPr>
            <w:tcW w:w="708" w:type="dxa"/>
            <w:tcBorders>
              <w:top w:val="single" w:sz="4" w:space="0" w:color="auto"/>
              <w:left w:val="single" w:sz="4" w:space="0" w:color="auto"/>
              <w:bottom w:val="single" w:sz="4" w:space="0" w:color="auto"/>
              <w:right w:val="single" w:sz="4" w:space="0" w:color="auto"/>
            </w:tcBorders>
            <w:vAlign w:val="center"/>
          </w:tcPr>
          <w:p w:rsidR="00707305" w:rsidRPr="0060443C" w:rsidRDefault="00707305" w:rsidP="00707305">
            <w:pPr>
              <w:jc w:val="center"/>
              <w:rPr>
                <w:rFonts w:ascii="Times New Roman" w:hAnsi="Times New Roman"/>
              </w:rPr>
            </w:pPr>
            <w:r>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vAlign w:val="center"/>
          </w:tcPr>
          <w:p w:rsidR="00707305" w:rsidRPr="0060443C" w:rsidRDefault="00707305" w:rsidP="00707305">
            <w:pPr>
              <w:jc w:val="center"/>
              <w:rPr>
                <w:rFonts w:ascii="Times New Roman" w:hAnsi="Times New Roman"/>
              </w:rPr>
            </w:pPr>
            <w:r>
              <w:rPr>
                <w:rFonts w:ascii="Times New Roman" w:hAnsi="Times New Roman"/>
              </w:rPr>
              <w:t>72,22</w:t>
            </w:r>
            <w:r w:rsidR="00996362">
              <w:rPr>
                <w:rFonts w:ascii="Times New Roman" w:hAnsi="Times New Roman"/>
                <w:vertAlign w:val="superscript"/>
              </w:rPr>
              <w:t>2</w:t>
            </w:r>
          </w:p>
        </w:tc>
        <w:tc>
          <w:tcPr>
            <w:tcW w:w="1135" w:type="dxa"/>
            <w:tcBorders>
              <w:top w:val="single" w:sz="4" w:space="0" w:color="auto"/>
              <w:left w:val="single" w:sz="4" w:space="0" w:color="auto"/>
              <w:bottom w:val="single" w:sz="4" w:space="0" w:color="auto"/>
              <w:right w:val="single" w:sz="4" w:space="0" w:color="auto"/>
            </w:tcBorders>
            <w:vAlign w:val="center"/>
          </w:tcPr>
          <w:p w:rsidR="00707305" w:rsidRPr="0060443C" w:rsidRDefault="00707305" w:rsidP="00707305">
            <w:pPr>
              <w:jc w:val="center"/>
              <w:rPr>
                <w:rFonts w:ascii="Times New Roman" w:hAnsi="Times New Roman"/>
              </w:rPr>
            </w:pPr>
            <w:r>
              <w:rPr>
                <w:rFonts w:ascii="Times New Roman" w:hAnsi="Times New Roman"/>
              </w:rPr>
              <w:t>66,2</w:t>
            </w:r>
          </w:p>
        </w:tc>
        <w:tc>
          <w:tcPr>
            <w:tcW w:w="1276" w:type="dxa"/>
            <w:tcBorders>
              <w:top w:val="single" w:sz="4" w:space="0" w:color="auto"/>
              <w:left w:val="single" w:sz="4" w:space="0" w:color="auto"/>
              <w:bottom w:val="single" w:sz="4" w:space="0" w:color="auto"/>
              <w:right w:val="single" w:sz="4" w:space="0" w:color="auto"/>
            </w:tcBorders>
            <w:vAlign w:val="center"/>
          </w:tcPr>
          <w:p w:rsidR="00707305" w:rsidRPr="00193BDE" w:rsidRDefault="00996362" w:rsidP="00707305">
            <w:pPr>
              <w:widowControl w:val="0"/>
              <w:autoSpaceDE w:val="0"/>
              <w:autoSpaceDN w:val="0"/>
              <w:adjustRightInd w:val="0"/>
              <w:spacing w:before="0"/>
              <w:jc w:val="center"/>
              <w:rPr>
                <w:rFonts w:ascii="Times New Roman" w:hAnsi="Times New Roman"/>
                <w:vertAlign w:val="superscript"/>
              </w:rPr>
            </w:pPr>
            <w:r>
              <w:rPr>
                <w:rFonts w:ascii="Times New Roman" w:hAnsi="Times New Roman"/>
              </w:rPr>
              <w:t>69,03</w:t>
            </w:r>
          </w:p>
        </w:tc>
        <w:tc>
          <w:tcPr>
            <w:tcW w:w="1559" w:type="dxa"/>
            <w:tcBorders>
              <w:top w:val="single" w:sz="4" w:space="0" w:color="auto"/>
              <w:left w:val="single" w:sz="4" w:space="0" w:color="auto"/>
              <w:bottom w:val="single" w:sz="4" w:space="0" w:color="auto"/>
              <w:right w:val="single" w:sz="4" w:space="0" w:color="auto"/>
            </w:tcBorders>
            <w:vAlign w:val="center"/>
          </w:tcPr>
          <w:p w:rsidR="00707305" w:rsidRPr="0060443C" w:rsidRDefault="00996362" w:rsidP="00707305">
            <w:pPr>
              <w:widowControl w:val="0"/>
              <w:autoSpaceDE w:val="0"/>
              <w:autoSpaceDN w:val="0"/>
              <w:adjustRightInd w:val="0"/>
              <w:spacing w:before="0"/>
              <w:jc w:val="center"/>
              <w:rPr>
                <w:rFonts w:ascii="Times New Roman" w:hAnsi="Times New Roman"/>
              </w:rPr>
            </w:pPr>
            <w:r>
              <w:rPr>
                <w:rFonts w:ascii="Times New Roman" w:hAnsi="Times New Roman"/>
              </w:rPr>
              <w:t>2,83</w:t>
            </w:r>
          </w:p>
        </w:tc>
        <w:tc>
          <w:tcPr>
            <w:tcW w:w="1776" w:type="dxa"/>
            <w:tcBorders>
              <w:top w:val="single" w:sz="4" w:space="0" w:color="auto"/>
              <w:left w:val="single" w:sz="4" w:space="0" w:color="auto"/>
              <w:bottom w:val="single" w:sz="4" w:space="0" w:color="auto"/>
              <w:right w:val="single" w:sz="4" w:space="0" w:color="auto"/>
            </w:tcBorders>
            <w:vAlign w:val="center"/>
          </w:tcPr>
          <w:p w:rsidR="00707305" w:rsidRPr="0060443C" w:rsidRDefault="00996362" w:rsidP="00707305">
            <w:pPr>
              <w:widowControl w:val="0"/>
              <w:autoSpaceDE w:val="0"/>
              <w:autoSpaceDN w:val="0"/>
              <w:adjustRightInd w:val="0"/>
              <w:spacing w:before="0"/>
              <w:jc w:val="center"/>
              <w:rPr>
                <w:rFonts w:ascii="Times New Roman" w:hAnsi="Times New Roman"/>
              </w:rPr>
            </w:pPr>
            <w:r>
              <w:rPr>
                <w:rFonts w:ascii="Times New Roman" w:hAnsi="Times New Roman"/>
              </w:rPr>
              <w:t>104,27</w:t>
            </w:r>
          </w:p>
        </w:tc>
        <w:tc>
          <w:tcPr>
            <w:tcW w:w="1842" w:type="dxa"/>
            <w:tcBorders>
              <w:top w:val="single" w:sz="4" w:space="0" w:color="auto"/>
              <w:left w:val="single" w:sz="4" w:space="0" w:color="auto"/>
              <w:bottom w:val="single" w:sz="4" w:space="0" w:color="auto"/>
              <w:right w:val="single" w:sz="4" w:space="0" w:color="auto"/>
            </w:tcBorders>
            <w:vAlign w:val="center"/>
          </w:tcPr>
          <w:p w:rsidR="00707305" w:rsidRPr="0060443C" w:rsidRDefault="00996362" w:rsidP="00707305">
            <w:pPr>
              <w:widowControl w:val="0"/>
              <w:autoSpaceDE w:val="0"/>
              <w:autoSpaceDN w:val="0"/>
              <w:adjustRightInd w:val="0"/>
              <w:spacing w:before="0"/>
              <w:jc w:val="center"/>
              <w:rPr>
                <w:rFonts w:ascii="Times New Roman" w:hAnsi="Times New Roman"/>
              </w:rPr>
            </w:pPr>
            <w:r>
              <w:rPr>
                <w:rFonts w:ascii="Times New Roman" w:hAnsi="Times New Roman"/>
              </w:rPr>
              <w:t>95,58</w:t>
            </w:r>
          </w:p>
        </w:tc>
        <w:tc>
          <w:tcPr>
            <w:tcW w:w="1722" w:type="dxa"/>
            <w:tcBorders>
              <w:left w:val="single" w:sz="4" w:space="0" w:color="auto"/>
              <w:right w:val="single" w:sz="4" w:space="0" w:color="auto"/>
            </w:tcBorders>
            <w:vAlign w:val="center"/>
          </w:tcPr>
          <w:p w:rsidR="00707305" w:rsidRPr="0060443C" w:rsidRDefault="00707305" w:rsidP="00707305">
            <w:pPr>
              <w:widowControl w:val="0"/>
              <w:autoSpaceDE w:val="0"/>
              <w:autoSpaceDN w:val="0"/>
              <w:adjustRightInd w:val="0"/>
              <w:spacing w:before="0"/>
              <w:jc w:val="center"/>
              <w:rPr>
                <w:rFonts w:ascii="Times New Roman" w:hAnsi="Times New Roman"/>
              </w:rPr>
            </w:pPr>
          </w:p>
        </w:tc>
      </w:tr>
      <w:tr w:rsidR="00707305" w:rsidRPr="0060443C" w:rsidTr="0060443C">
        <w:trPr>
          <w:trHeight w:val="1076"/>
          <w:tblCellSpacing w:w="5" w:type="nil"/>
        </w:trPr>
        <w:tc>
          <w:tcPr>
            <w:tcW w:w="709" w:type="dxa"/>
            <w:tcBorders>
              <w:top w:val="single" w:sz="4" w:space="0" w:color="auto"/>
              <w:left w:val="single" w:sz="4" w:space="0" w:color="auto"/>
              <w:bottom w:val="single" w:sz="4" w:space="0" w:color="auto"/>
              <w:right w:val="single" w:sz="4" w:space="0" w:color="auto"/>
            </w:tcBorders>
            <w:vAlign w:val="center"/>
          </w:tcPr>
          <w:p w:rsidR="00707305" w:rsidRPr="0060443C" w:rsidRDefault="00707305" w:rsidP="00707305">
            <w:pPr>
              <w:jc w:val="center"/>
              <w:rPr>
                <w:rFonts w:ascii="Times New Roman" w:hAnsi="Times New Roman"/>
              </w:rPr>
            </w:pPr>
            <w:r w:rsidRPr="0060443C">
              <w:rPr>
                <w:rFonts w:ascii="Times New Roman" w:hAnsi="Times New Roman"/>
              </w:rPr>
              <w:t>02</w:t>
            </w:r>
          </w:p>
        </w:tc>
        <w:tc>
          <w:tcPr>
            <w:tcW w:w="784" w:type="dxa"/>
            <w:tcBorders>
              <w:top w:val="single" w:sz="4" w:space="0" w:color="auto"/>
              <w:left w:val="single" w:sz="4" w:space="0" w:color="auto"/>
              <w:bottom w:val="single" w:sz="4" w:space="0" w:color="auto"/>
              <w:right w:val="single" w:sz="4" w:space="0" w:color="auto"/>
            </w:tcBorders>
            <w:vAlign w:val="center"/>
          </w:tcPr>
          <w:p w:rsidR="00707305" w:rsidRPr="0060443C" w:rsidRDefault="00707305" w:rsidP="00707305">
            <w:pPr>
              <w:jc w:val="center"/>
              <w:rPr>
                <w:rFonts w:ascii="Times New Roman" w:hAnsi="Times New Roman"/>
              </w:rPr>
            </w:pPr>
            <w:r w:rsidRPr="0060443C">
              <w:rPr>
                <w:rFonts w:ascii="Times New Roman" w:hAnsi="Times New Roman"/>
              </w:rPr>
              <w:t>0</w:t>
            </w:r>
          </w:p>
        </w:tc>
        <w:tc>
          <w:tcPr>
            <w:tcW w:w="567" w:type="dxa"/>
            <w:tcBorders>
              <w:top w:val="single" w:sz="4" w:space="0" w:color="auto"/>
              <w:left w:val="single" w:sz="4" w:space="0" w:color="auto"/>
              <w:bottom w:val="single" w:sz="4" w:space="0" w:color="auto"/>
              <w:right w:val="single" w:sz="4" w:space="0" w:color="auto"/>
            </w:tcBorders>
            <w:vAlign w:val="center"/>
          </w:tcPr>
          <w:p w:rsidR="00707305" w:rsidRPr="0060443C" w:rsidRDefault="00707305" w:rsidP="00707305">
            <w:pPr>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vAlign w:val="center"/>
          </w:tcPr>
          <w:p w:rsidR="00707305" w:rsidRPr="0060443C" w:rsidRDefault="00707305" w:rsidP="00707305">
            <w:pPr>
              <w:spacing w:before="0"/>
              <w:ind w:right="45"/>
              <w:rPr>
                <w:rFonts w:ascii="Times New Roman" w:hAnsi="Times New Roman"/>
              </w:rPr>
            </w:pPr>
            <w:r w:rsidRPr="0060443C">
              <w:rPr>
                <w:rFonts w:ascii="Times New Roman" w:hAnsi="Times New Roman"/>
              </w:rPr>
              <w:t>Объем инвестиций в основной капитал (за исключением бюджетных средств) в расчете на одного жителя</w:t>
            </w:r>
          </w:p>
        </w:tc>
        <w:tc>
          <w:tcPr>
            <w:tcW w:w="708" w:type="dxa"/>
            <w:tcBorders>
              <w:top w:val="single" w:sz="4" w:space="0" w:color="auto"/>
              <w:left w:val="single" w:sz="4" w:space="0" w:color="auto"/>
              <w:bottom w:val="single" w:sz="4" w:space="0" w:color="auto"/>
              <w:right w:val="single" w:sz="4" w:space="0" w:color="auto"/>
            </w:tcBorders>
            <w:vAlign w:val="center"/>
          </w:tcPr>
          <w:p w:rsidR="00707305" w:rsidRPr="0060443C" w:rsidRDefault="00707305" w:rsidP="00707305">
            <w:pPr>
              <w:jc w:val="center"/>
              <w:rPr>
                <w:rFonts w:ascii="Times New Roman" w:hAnsi="Times New Roman"/>
              </w:rPr>
            </w:pPr>
            <w:r w:rsidRPr="0060443C">
              <w:rPr>
                <w:rFonts w:ascii="Times New Roman" w:hAnsi="Times New Roman"/>
              </w:rPr>
              <w:t>тыс. руб.</w:t>
            </w:r>
          </w:p>
        </w:tc>
        <w:tc>
          <w:tcPr>
            <w:tcW w:w="1417" w:type="dxa"/>
            <w:tcBorders>
              <w:top w:val="single" w:sz="4" w:space="0" w:color="auto"/>
              <w:left w:val="single" w:sz="4" w:space="0" w:color="auto"/>
              <w:bottom w:val="single" w:sz="4" w:space="0" w:color="auto"/>
              <w:right w:val="single" w:sz="4" w:space="0" w:color="auto"/>
            </w:tcBorders>
            <w:vAlign w:val="center"/>
          </w:tcPr>
          <w:p w:rsidR="00707305" w:rsidRPr="0060443C" w:rsidRDefault="00707305" w:rsidP="00707305">
            <w:pPr>
              <w:jc w:val="center"/>
              <w:rPr>
                <w:rFonts w:ascii="Times New Roman" w:hAnsi="Times New Roman"/>
              </w:rPr>
            </w:pPr>
            <w:r>
              <w:rPr>
                <w:rFonts w:ascii="Times New Roman" w:hAnsi="Times New Roman"/>
              </w:rPr>
              <w:t>37,45</w:t>
            </w:r>
            <w:r w:rsidR="00996362">
              <w:rPr>
                <w:rFonts w:ascii="Times New Roman" w:hAnsi="Times New Roman"/>
                <w:sz w:val="24"/>
                <w:szCs w:val="24"/>
                <w:vertAlign w:val="superscript"/>
              </w:rPr>
              <w:t>3</w:t>
            </w:r>
          </w:p>
        </w:tc>
        <w:tc>
          <w:tcPr>
            <w:tcW w:w="1135" w:type="dxa"/>
            <w:tcBorders>
              <w:top w:val="single" w:sz="4" w:space="0" w:color="auto"/>
              <w:left w:val="single" w:sz="4" w:space="0" w:color="auto"/>
              <w:bottom w:val="single" w:sz="4" w:space="0" w:color="auto"/>
              <w:right w:val="single" w:sz="4" w:space="0" w:color="auto"/>
            </w:tcBorders>
            <w:vAlign w:val="center"/>
          </w:tcPr>
          <w:p w:rsidR="00707305" w:rsidRPr="0060443C" w:rsidRDefault="00707305" w:rsidP="00707305">
            <w:pPr>
              <w:jc w:val="center"/>
              <w:rPr>
                <w:rFonts w:ascii="Times New Roman" w:hAnsi="Times New Roman"/>
              </w:rPr>
            </w:pPr>
            <w:r w:rsidRPr="0060443C">
              <w:rPr>
                <w:rFonts w:ascii="Times New Roman" w:hAnsi="Times New Roman"/>
              </w:rPr>
              <w:t>49,4</w:t>
            </w:r>
          </w:p>
        </w:tc>
        <w:tc>
          <w:tcPr>
            <w:tcW w:w="1276" w:type="dxa"/>
            <w:tcBorders>
              <w:top w:val="single" w:sz="4" w:space="0" w:color="auto"/>
              <w:left w:val="single" w:sz="4" w:space="0" w:color="auto"/>
              <w:bottom w:val="single" w:sz="4" w:space="0" w:color="auto"/>
              <w:right w:val="single" w:sz="4" w:space="0" w:color="auto"/>
            </w:tcBorders>
            <w:vAlign w:val="center"/>
          </w:tcPr>
          <w:p w:rsidR="00707305" w:rsidRPr="00996362" w:rsidRDefault="00996362" w:rsidP="00707305">
            <w:pPr>
              <w:widowControl w:val="0"/>
              <w:autoSpaceDE w:val="0"/>
              <w:autoSpaceDN w:val="0"/>
              <w:adjustRightInd w:val="0"/>
              <w:spacing w:before="0"/>
              <w:jc w:val="center"/>
              <w:rPr>
                <w:rFonts w:ascii="Times New Roman" w:hAnsi="Times New Roman"/>
              </w:rPr>
            </w:pPr>
            <w:r w:rsidRPr="00996362">
              <w:rPr>
                <w:rFonts w:ascii="Times New Roman" w:hAnsi="Times New Roman"/>
              </w:rPr>
              <w:t>55,9</w:t>
            </w:r>
          </w:p>
        </w:tc>
        <w:tc>
          <w:tcPr>
            <w:tcW w:w="1559" w:type="dxa"/>
            <w:tcBorders>
              <w:top w:val="single" w:sz="4" w:space="0" w:color="auto"/>
              <w:left w:val="single" w:sz="4" w:space="0" w:color="auto"/>
              <w:bottom w:val="single" w:sz="4" w:space="0" w:color="auto"/>
              <w:right w:val="single" w:sz="4" w:space="0" w:color="auto"/>
            </w:tcBorders>
            <w:vAlign w:val="center"/>
          </w:tcPr>
          <w:p w:rsidR="00707305" w:rsidRPr="0060443C" w:rsidRDefault="00996362" w:rsidP="00707305">
            <w:pPr>
              <w:widowControl w:val="0"/>
              <w:autoSpaceDE w:val="0"/>
              <w:autoSpaceDN w:val="0"/>
              <w:adjustRightInd w:val="0"/>
              <w:spacing w:before="0"/>
              <w:jc w:val="center"/>
              <w:rPr>
                <w:rFonts w:ascii="Times New Roman" w:hAnsi="Times New Roman"/>
              </w:rPr>
            </w:pPr>
            <w:r>
              <w:rPr>
                <w:rFonts w:ascii="Times New Roman" w:hAnsi="Times New Roman"/>
              </w:rPr>
              <w:t>6,5</w:t>
            </w:r>
          </w:p>
        </w:tc>
        <w:tc>
          <w:tcPr>
            <w:tcW w:w="1776" w:type="dxa"/>
            <w:tcBorders>
              <w:top w:val="single" w:sz="4" w:space="0" w:color="auto"/>
              <w:left w:val="single" w:sz="4" w:space="0" w:color="auto"/>
              <w:bottom w:val="single" w:sz="4" w:space="0" w:color="auto"/>
              <w:right w:val="single" w:sz="4" w:space="0" w:color="auto"/>
            </w:tcBorders>
            <w:vAlign w:val="center"/>
          </w:tcPr>
          <w:p w:rsidR="00707305" w:rsidRPr="0060443C" w:rsidRDefault="00996362" w:rsidP="00707305">
            <w:pPr>
              <w:widowControl w:val="0"/>
              <w:autoSpaceDE w:val="0"/>
              <w:autoSpaceDN w:val="0"/>
              <w:adjustRightInd w:val="0"/>
              <w:spacing w:before="0"/>
              <w:jc w:val="center"/>
              <w:rPr>
                <w:rFonts w:ascii="Times New Roman" w:hAnsi="Times New Roman"/>
              </w:rPr>
            </w:pPr>
            <w:r>
              <w:rPr>
                <w:rFonts w:ascii="Times New Roman" w:hAnsi="Times New Roman"/>
              </w:rPr>
              <w:t>113,16</w:t>
            </w:r>
          </w:p>
        </w:tc>
        <w:tc>
          <w:tcPr>
            <w:tcW w:w="1842" w:type="dxa"/>
            <w:tcBorders>
              <w:top w:val="single" w:sz="4" w:space="0" w:color="auto"/>
              <w:left w:val="single" w:sz="4" w:space="0" w:color="auto"/>
              <w:bottom w:val="single" w:sz="4" w:space="0" w:color="auto"/>
              <w:right w:val="single" w:sz="4" w:space="0" w:color="auto"/>
            </w:tcBorders>
            <w:vAlign w:val="center"/>
          </w:tcPr>
          <w:p w:rsidR="00707305" w:rsidRPr="0060443C" w:rsidRDefault="00996362" w:rsidP="00707305">
            <w:pPr>
              <w:widowControl w:val="0"/>
              <w:autoSpaceDE w:val="0"/>
              <w:autoSpaceDN w:val="0"/>
              <w:adjustRightInd w:val="0"/>
              <w:spacing w:before="0"/>
              <w:jc w:val="center"/>
              <w:rPr>
                <w:rFonts w:ascii="Times New Roman" w:hAnsi="Times New Roman"/>
              </w:rPr>
            </w:pPr>
            <w:r>
              <w:rPr>
                <w:rFonts w:ascii="Times New Roman" w:hAnsi="Times New Roman"/>
              </w:rPr>
              <w:t>149,27</w:t>
            </w:r>
          </w:p>
        </w:tc>
        <w:tc>
          <w:tcPr>
            <w:tcW w:w="1722" w:type="dxa"/>
            <w:tcBorders>
              <w:left w:val="single" w:sz="4" w:space="0" w:color="auto"/>
              <w:right w:val="single" w:sz="4" w:space="0" w:color="auto"/>
            </w:tcBorders>
            <w:vAlign w:val="center"/>
          </w:tcPr>
          <w:p w:rsidR="00707305" w:rsidRPr="0060443C" w:rsidRDefault="00707305" w:rsidP="00707305">
            <w:pPr>
              <w:widowControl w:val="0"/>
              <w:autoSpaceDE w:val="0"/>
              <w:autoSpaceDN w:val="0"/>
              <w:adjustRightInd w:val="0"/>
              <w:spacing w:before="0"/>
              <w:jc w:val="center"/>
              <w:rPr>
                <w:rFonts w:ascii="Times New Roman" w:hAnsi="Times New Roman"/>
              </w:rPr>
            </w:pPr>
          </w:p>
        </w:tc>
      </w:tr>
      <w:tr w:rsidR="00707305" w:rsidRPr="0060443C" w:rsidTr="0060443C">
        <w:trPr>
          <w:trHeight w:val="1076"/>
          <w:tblCellSpacing w:w="5" w:type="nil"/>
        </w:trPr>
        <w:tc>
          <w:tcPr>
            <w:tcW w:w="709" w:type="dxa"/>
            <w:tcBorders>
              <w:top w:val="single" w:sz="4" w:space="0" w:color="auto"/>
              <w:left w:val="single" w:sz="4" w:space="0" w:color="auto"/>
              <w:bottom w:val="single" w:sz="4" w:space="0" w:color="auto"/>
              <w:right w:val="single" w:sz="4" w:space="0" w:color="auto"/>
            </w:tcBorders>
            <w:vAlign w:val="center"/>
          </w:tcPr>
          <w:p w:rsidR="00707305" w:rsidRPr="0060443C" w:rsidRDefault="00707305" w:rsidP="00707305">
            <w:pPr>
              <w:jc w:val="center"/>
              <w:rPr>
                <w:rFonts w:ascii="Times New Roman" w:hAnsi="Times New Roman"/>
              </w:rPr>
            </w:pPr>
            <w:r w:rsidRPr="0060443C">
              <w:rPr>
                <w:rFonts w:ascii="Times New Roman" w:hAnsi="Times New Roman"/>
              </w:rPr>
              <w:t>02</w:t>
            </w:r>
          </w:p>
        </w:tc>
        <w:tc>
          <w:tcPr>
            <w:tcW w:w="784" w:type="dxa"/>
            <w:tcBorders>
              <w:top w:val="single" w:sz="4" w:space="0" w:color="auto"/>
              <w:left w:val="single" w:sz="4" w:space="0" w:color="auto"/>
              <w:bottom w:val="single" w:sz="4" w:space="0" w:color="auto"/>
              <w:right w:val="single" w:sz="4" w:space="0" w:color="auto"/>
            </w:tcBorders>
            <w:vAlign w:val="center"/>
          </w:tcPr>
          <w:p w:rsidR="00707305" w:rsidRPr="0060443C" w:rsidRDefault="00707305" w:rsidP="00707305">
            <w:pPr>
              <w:jc w:val="center"/>
              <w:rPr>
                <w:rFonts w:ascii="Times New Roman" w:hAnsi="Times New Roman"/>
              </w:rPr>
            </w:pPr>
            <w:r w:rsidRPr="0060443C">
              <w:rPr>
                <w:rFonts w:ascii="Times New Roman" w:hAnsi="Times New Roman"/>
              </w:rPr>
              <w:t>0</w:t>
            </w:r>
          </w:p>
        </w:tc>
        <w:tc>
          <w:tcPr>
            <w:tcW w:w="567" w:type="dxa"/>
            <w:tcBorders>
              <w:top w:val="single" w:sz="4" w:space="0" w:color="auto"/>
              <w:left w:val="single" w:sz="4" w:space="0" w:color="auto"/>
              <w:bottom w:val="single" w:sz="4" w:space="0" w:color="auto"/>
              <w:right w:val="single" w:sz="4" w:space="0" w:color="auto"/>
            </w:tcBorders>
            <w:vAlign w:val="center"/>
          </w:tcPr>
          <w:p w:rsidR="00707305" w:rsidRPr="0060443C" w:rsidRDefault="00707305" w:rsidP="00707305">
            <w:pPr>
              <w:jc w:val="center"/>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vAlign w:val="center"/>
          </w:tcPr>
          <w:p w:rsidR="00707305" w:rsidRPr="0060443C" w:rsidRDefault="00707305" w:rsidP="00707305">
            <w:pPr>
              <w:spacing w:before="0"/>
              <w:ind w:right="45"/>
              <w:rPr>
                <w:rFonts w:ascii="Times New Roman" w:hAnsi="Times New Roman"/>
              </w:rPr>
            </w:pPr>
            <w:r w:rsidRPr="0060443C">
              <w:rPr>
                <w:rFonts w:ascii="Times New Roman" w:hAnsi="Times New Roman"/>
              </w:rPr>
              <w:t xml:space="preserve">Темп роста инвестиций в проекты муниципально-частного партнерства </w:t>
            </w:r>
            <w:r w:rsidRPr="0060443C">
              <w:rPr>
                <w:rFonts w:ascii="Times New Roman" w:hAnsi="Times New Roman"/>
              </w:rPr>
              <w:lastRenderedPageBreak/>
              <w:t>(концессии)</w:t>
            </w:r>
          </w:p>
        </w:tc>
        <w:tc>
          <w:tcPr>
            <w:tcW w:w="708" w:type="dxa"/>
            <w:tcBorders>
              <w:top w:val="single" w:sz="4" w:space="0" w:color="auto"/>
              <w:left w:val="single" w:sz="4" w:space="0" w:color="auto"/>
              <w:bottom w:val="single" w:sz="4" w:space="0" w:color="auto"/>
              <w:right w:val="single" w:sz="4" w:space="0" w:color="auto"/>
            </w:tcBorders>
            <w:vAlign w:val="center"/>
          </w:tcPr>
          <w:p w:rsidR="00707305" w:rsidRPr="0060443C" w:rsidRDefault="00707305" w:rsidP="00707305">
            <w:pPr>
              <w:jc w:val="center"/>
              <w:rPr>
                <w:rFonts w:ascii="Times New Roman" w:hAnsi="Times New Roman"/>
              </w:rPr>
            </w:pPr>
            <w:r w:rsidRPr="0060443C">
              <w:rPr>
                <w:rFonts w:ascii="Times New Roman" w:hAnsi="Times New Roman"/>
              </w:rPr>
              <w:lastRenderedPageBreak/>
              <w:t>% к предыдущему</w:t>
            </w:r>
          </w:p>
        </w:tc>
        <w:tc>
          <w:tcPr>
            <w:tcW w:w="1417" w:type="dxa"/>
            <w:tcBorders>
              <w:top w:val="single" w:sz="4" w:space="0" w:color="auto"/>
              <w:left w:val="single" w:sz="4" w:space="0" w:color="auto"/>
              <w:bottom w:val="single" w:sz="4" w:space="0" w:color="auto"/>
              <w:right w:val="single" w:sz="4" w:space="0" w:color="auto"/>
            </w:tcBorders>
            <w:vAlign w:val="center"/>
          </w:tcPr>
          <w:p w:rsidR="00707305" w:rsidRPr="0060443C" w:rsidRDefault="00707305" w:rsidP="00707305">
            <w:pPr>
              <w:jc w:val="center"/>
              <w:rPr>
                <w:rFonts w:ascii="Times New Roman" w:hAnsi="Times New Roman"/>
              </w:rPr>
            </w:pPr>
            <w:r w:rsidRPr="0060443C">
              <w:rPr>
                <w:rFonts w:ascii="Times New Roman" w:hAnsi="Times New Roman"/>
              </w:rPr>
              <w:t>-</w:t>
            </w:r>
          </w:p>
        </w:tc>
        <w:tc>
          <w:tcPr>
            <w:tcW w:w="1135" w:type="dxa"/>
            <w:tcBorders>
              <w:top w:val="single" w:sz="4" w:space="0" w:color="auto"/>
              <w:left w:val="single" w:sz="4" w:space="0" w:color="auto"/>
              <w:bottom w:val="single" w:sz="4" w:space="0" w:color="auto"/>
              <w:right w:val="single" w:sz="4" w:space="0" w:color="auto"/>
            </w:tcBorders>
            <w:vAlign w:val="center"/>
          </w:tcPr>
          <w:p w:rsidR="00707305" w:rsidRPr="0060443C" w:rsidRDefault="00707305" w:rsidP="00707305">
            <w:pPr>
              <w:jc w:val="center"/>
              <w:rPr>
                <w:rFonts w:ascii="Times New Roman" w:hAnsi="Times New Roman"/>
              </w:rPr>
            </w:pPr>
            <w:r w:rsidRPr="0060443C">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vAlign w:val="center"/>
          </w:tcPr>
          <w:p w:rsidR="00707305" w:rsidRPr="004B657E" w:rsidRDefault="00707305" w:rsidP="00707305">
            <w:pPr>
              <w:widowControl w:val="0"/>
              <w:autoSpaceDE w:val="0"/>
              <w:autoSpaceDN w:val="0"/>
              <w:adjustRightInd w:val="0"/>
              <w:spacing w:before="0"/>
              <w:jc w:val="center"/>
              <w:rPr>
                <w:rFonts w:ascii="Times New Roman" w:hAnsi="Times New Roman"/>
                <w:vertAlign w:val="superscript"/>
              </w:rPr>
            </w:pPr>
            <w:r w:rsidRPr="0060443C">
              <w:rPr>
                <w:rFonts w:ascii="Times New Roman" w:hAnsi="Times New Roman"/>
                <w:lang w:val="en-US"/>
              </w:rPr>
              <w:t>…</w:t>
            </w:r>
            <w:r w:rsidR="00996362">
              <w:rPr>
                <w:rFonts w:ascii="Times New Roman" w:hAnsi="Times New Roman"/>
                <w:vertAlign w:val="superscript"/>
              </w:rPr>
              <w:t>4</w:t>
            </w:r>
          </w:p>
        </w:tc>
        <w:tc>
          <w:tcPr>
            <w:tcW w:w="1559" w:type="dxa"/>
            <w:tcBorders>
              <w:top w:val="single" w:sz="4" w:space="0" w:color="auto"/>
              <w:left w:val="single" w:sz="4" w:space="0" w:color="auto"/>
              <w:bottom w:val="single" w:sz="4" w:space="0" w:color="auto"/>
              <w:right w:val="single" w:sz="4" w:space="0" w:color="auto"/>
            </w:tcBorders>
            <w:vAlign w:val="center"/>
          </w:tcPr>
          <w:p w:rsidR="00707305" w:rsidRPr="0060443C" w:rsidRDefault="00707305" w:rsidP="00707305">
            <w:pPr>
              <w:widowControl w:val="0"/>
              <w:autoSpaceDE w:val="0"/>
              <w:autoSpaceDN w:val="0"/>
              <w:adjustRightInd w:val="0"/>
              <w:spacing w:before="0"/>
              <w:jc w:val="center"/>
              <w:rPr>
                <w:rFonts w:ascii="Times New Roman" w:hAnsi="Times New Roman"/>
              </w:rPr>
            </w:pPr>
            <w:r w:rsidRPr="0060443C">
              <w:rPr>
                <w:rFonts w:ascii="Times New Roman" w:hAnsi="Times New Roman"/>
                <w:lang w:val="en-US"/>
              </w:rPr>
              <w:t>…</w:t>
            </w:r>
          </w:p>
        </w:tc>
        <w:tc>
          <w:tcPr>
            <w:tcW w:w="1776" w:type="dxa"/>
            <w:tcBorders>
              <w:top w:val="single" w:sz="4" w:space="0" w:color="auto"/>
              <w:left w:val="single" w:sz="4" w:space="0" w:color="auto"/>
              <w:bottom w:val="single" w:sz="4" w:space="0" w:color="auto"/>
              <w:right w:val="single" w:sz="4" w:space="0" w:color="auto"/>
            </w:tcBorders>
            <w:vAlign w:val="center"/>
          </w:tcPr>
          <w:p w:rsidR="00707305" w:rsidRPr="0060443C" w:rsidRDefault="00707305" w:rsidP="00707305">
            <w:pPr>
              <w:widowControl w:val="0"/>
              <w:autoSpaceDE w:val="0"/>
              <w:autoSpaceDN w:val="0"/>
              <w:adjustRightInd w:val="0"/>
              <w:spacing w:before="0"/>
              <w:jc w:val="center"/>
              <w:rPr>
                <w:rFonts w:ascii="Times New Roman" w:hAnsi="Times New Roman"/>
              </w:rPr>
            </w:pPr>
            <w:r w:rsidRPr="0060443C">
              <w:rPr>
                <w:rFonts w:ascii="Times New Roman" w:hAnsi="Times New Roman"/>
                <w:lang w:val="en-US"/>
              </w:rPr>
              <w:t>…</w:t>
            </w:r>
          </w:p>
        </w:tc>
        <w:tc>
          <w:tcPr>
            <w:tcW w:w="1842" w:type="dxa"/>
            <w:tcBorders>
              <w:top w:val="single" w:sz="4" w:space="0" w:color="auto"/>
              <w:left w:val="single" w:sz="4" w:space="0" w:color="auto"/>
              <w:bottom w:val="single" w:sz="4" w:space="0" w:color="auto"/>
              <w:right w:val="single" w:sz="4" w:space="0" w:color="auto"/>
            </w:tcBorders>
            <w:vAlign w:val="center"/>
          </w:tcPr>
          <w:p w:rsidR="00707305" w:rsidRPr="0060443C" w:rsidRDefault="00707305" w:rsidP="00707305">
            <w:pPr>
              <w:widowControl w:val="0"/>
              <w:autoSpaceDE w:val="0"/>
              <w:autoSpaceDN w:val="0"/>
              <w:adjustRightInd w:val="0"/>
              <w:spacing w:before="0"/>
              <w:jc w:val="center"/>
              <w:rPr>
                <w:rFonts w:ascii="Times New Roman" w:hAnsi="Times New Roman"/>
              </w:rPr>
            </w:pPr>
            <w:r w:rsidRPr="0060443C">
              <w:rPr>
                <w:rFonts w:ascii="Times New Roman" w:hAnsi="Times New Roman"/>
                <w:lang w:val="en-US"/>
              </w:rPr>
              <w:t>…</w:t>
            </w:r>
          </w:p>
        </w:tc>
        <w:tc>
          <w:tcPr>
            <w:tcW w:w="1722" w:type="dxa"/>
            <w:tcBorders>
              <w:left w:val="single" w:sz="4" w:space="0" w:color="auto"/>
              <w:bottom w:val="single" w:sz="4" w:space="0" w:color="auto"/>
              <w:right w:val="single" w:sz="4" w:space="0" w:color="auto"/>
            </w:tcBorders>
            <w:vAlign w:val="center"/>
          </w:tcPr>
          <w:p w:rsidR="00707305" w:rsidRPr="0060443C" w:rsidRDefault="00707305" w:rsidP="00707305">
            <w:pPr>
              <w:widowControl w:val="0"/>
              <w:autoSpaceDE w:val="0"/>
              <w:autoSpaceDN w:val="0"/>
              <w:adjustRightInd w:val="0"/>
              <w:spacing w:before="0"/>
              <w:jc w:val="center"/>
              <w:rPr>
                <w:rFonts w:ascii="Times New Roman" w:hAnsi="Times New Roman"/>
              </w:rPr>
            </w:pPr>
          </w:p>
        </w:tc>
      </w:tr>
    </w:tbl>
    <w:p w:rsidR="00707305" w:rsidRDefault="00707305" w:rsidP="00707305">
      <w:pPr>
        <w:pStyle w:val="a5"/>
        <w:widowControl w:val="0"/>
        <w:outlineLvl w:val="1"/>
        <w:rPr>
          <w:sz w:val="24"/>
          <w:szCs w:val="24"/>
        </w:rPr>
      </w:pPr>
    </w:p>
    <w:p w:rsidR="00707305" w:rsidRDefault="00707305" w:rsidP="00707305">
      <w:pPr>
        <w:widowControl w:val="0"/>
        <w:outlineLvl w:val="1"/>
        <w:rPr>
          <w:rFonts w:ascii="Times New Roman" w:hAnsi="Times New Roman"/>
          <w:sz w:val="24"/>
          <w:szCs w:val="24"/>
        </w:rPr>
      </w:pPr>
      <w:r w:rsidRPr="0060443C">
        <w:rPr>
          <w:rFonts w:ascii="Times New Roman" w:hAnsi="Times New Roman"/>
          <w:sz w:val="24"/>
          <w:szCs w:val="24"/>
          <w:vertAlign w:val="superscript"/>
        </w:rPr>
        <w:t>1</w:t>
      </w:r>
      <w:r w:rsidRPr="00760DAB">
        <w:rPr>
          <w:rFonts w:ascii="Times New Roman" w:hAnsi="Times New Roman"/>
          <w:sz w:val="24"/>
          <w:szCs w:val="24"/>
        </w:rPr>
        <w:t xml:space="preserve"> – </w:t>
      </w:r>
      <w:r>
        <w:rPr>
          <w:rFonts w:ascii="Times New Roman" w:hAnsi="Times New Roman"/>
          <w:sz w:val="24"/>
          <w:szCs w:val="24"/>
        </w:rPr>
        <w:t xml:space="preserve">за 9 месяцев 2018 года </w:t>
      </w:r>
      <w:r w:rsidRPr="00760DAB">
        <w:rPr>
          <w:rFonts w:ascii="Times New Roman" w:hAnsi="Times New Roman"/>
          <w:sz w:val="24"/>
          <w:szCs w:val="24"/>
        </w:rPr>
        <w:t>по организациям, не относящимся к субъе</w:t>
      </w:r>
      <w:r>
        <w:rPr>
          <w:rFonts w:ascii="Times New Roman" w:hAnsi="Times New Roman"/>
          <w:sz w:val="24"/>
          <w:szCs w:val="24"/>
        </w:rPr>
        <w:t>ктам малого предпринимательства;</w:t>
      </w:r>
    </w:p>
    <w:p w:rsidR="00707305" w:rsidRDefault="00996362" w:rsidP="00707305">
      <w:pPr>
        <w:widowControl w:val="0"/>
        <w:outlineLvl w:val="1"/>
        <w:rPr>
          <w:rFonts w:ascii="Times New Roman" w:hAnsi="Times New Roman"/>
        </w:rPr>
      </w:pPr>
      <w:r>
        <w:rPr>
          <w:rFonts w:ascii="Times New Roman" w:hAnsi="Times New Roman"/>
          <w:sz w:val="24"/>
          <w:szCs w:val="24"/>
          <w:vertAlign w:val="superscript"/>
        </w:rPr>
        <w:t>2</w:t>
      </w:r>
      <w:r w:rsidR="00707305" w:rsidRPr="0060443C">
        <w:rPr>
          <w:rFonts w:ascii="Times New Roman" w:hAnsi="Times New Roman"/>
          <w:sz w:val="24"/>
          <w:szCs w:val="24"/>
          <w:vertAlign w:val="superscript"/>
        </w:rPr>
        <w:t xml:space="preserve"> </w:t>
      </w:r>
      <w:r w:rsidR="00707305" w:rsidRPr="005B4BE0">
        <w:rPr>
          <w:rFonts w:ascii="Times New Roman" w:hAnsi="Times New Roman"/>
          <w:sz w:val="24"/>
          <w:szCs w:val="24"/>
        </w:rPr>
        <w:t xml:space="preserve">– </w:t>
      </w:r>
      <w:r w:rsidR="00707305">
        <w:rPr>
          <w:rFonts w:ascii="Times New Roman" w:hAnsi="Times New Roman"/>
        </w:rPr>
        <w:t xml:space="preserve">за </w:t>
      </w:r>
      <w:r w:rsidR="00707305">
        <w:rPr>
          <w:rFonts w:ascii="Times New Roman" w:hAnsi="Times New Roman"/>
          <w:sz w:val="24"/>
          <w:szCs w:val="24"/>
        </w:rPr>
        <w:t xml:space="preserve">9 месяцев </w:t>
      </w:r>
      <w:r w:rsidR="00707305">
        <w:rPr>
          <w:rFonts w:ascii="Times New Roman" w:hAnsi="Times New Roman"/>
        </w:rPr>
        <w:t xml:space="preserve">2018 года </w:t>
      </w:r>
      <w:r w:rsidR="00707305" w:rsidRPr="00760DAB">
        <w:rPr>
          <w:rFonts w:ascii="Times New Roman" w:hAnsi="Times New Roman"/>
          <w:sz w:val="24"/>
          <w:szCs w:val="24"/>
        </w:rPr>
        <w:t>по организациям, не относящимся к субъе</w:t>
      </w:r>
      <w:r w:rsidR="00707305">
        <w:rPr>
          <w:rFonts w:ascii="Times New Roman" w:hAnsi="Times New Roman"/>
          <w:sz w:val="24"/>
          <w:szCs w:val="24"/>
        </w:rPr>
        <w:t>ктам малого предпринимательства;</w:t>
      </w:r>
    </w:p>
    <w:p w:rsidR="00707305" w:rsidRPr="00436D44" w:rsidRDefault="00996362" w:rsidP="00707305">
      <w:pPr>
        <w:widowControl w:val="0"/>
        <w:outlineLvl w:val="1"/>
        <w:rPr>
          <w:rFonts w:ascii="Times New Roman" w:hAnsi="Times New Roman"/>
          <w:sz w:val="24"/>
          <w:szCs w:val="24"/>
        </w:rPr>
      </w:pPr>
      <w:r>
        <w:rPr>
          <w:rFonts w:ascii="Times New Roman" w:hAnsi="Times New Roman"/>
          <w:sz w:val="24"/>
          <w:szCs w:val="24"/>
          <w:vertAlign w:val="superscript"/>
        </w:rPr>
        <w:t>3</w:t>
      </w:r>
      <w:r w:rsidR="00707305">
        <w:rPr>
          <w:rFonts w:ascii="Times New Roman" w:hAnsi="Times New Roman"/>
          <w:sz w:val="24"/>
          <w:szCs w:val="24"/>
        </w:rPr>
        <w:t xml:space="preserve"> – за 9 месяцев 2018 года </w:t>
      </w:r>
      <w:r w:rsidR="00707305" w:rsidRPr="00760DAB">
        <w:rPr>
          <w:rFonts w:ascii="Times New Roman" w:hAnsi="Times New Roman"/>
          <w:sz w:val="24"/>
          <w:szCs w:val="24"/>
        </w:rPr>
        <w:t>по организациям, не относящимся к субъе</w:t>
      </w:r>
      <w:r w:rsidR="00707305">
        <w:rPr>
          <w:rFonts w:ascii="Times New Roman" w:hAnsi="Times New Roman"/>
          <w:sz w:val="24"/>
          <w:szCs w:val="24"/>
        </w:rPr>
        <w:t>ктам малого предпринимательства;</w:t>
      </w:r>
    </w:p>
    <w:p w:rsidR="00707305" w:rsidRPr="005B4BE0" w:rsidRDefault="00996362" w:rsidP="00707305">
      <w:pPr>
        <w:widowControl w:val="0"/>
        <w:outlineLvl w:val="1"/>
        <w:rPr>
          <w:rFonts w:ascii="Times New Roman" w:hAnsi="Times New Roman"/>
          <w:sz w:val="24"/>
          <w:szCs w:val="24"/>
        </w:rPr>
      </w:pPr>
      <w:r>
        <w:rPr>
          <w:rFonts w:ascii="Times New Roman" w:hAnsi="Times New Roman"/>
          <w:sz w:val="24"/>
          <w:szCs w:val="24"/>
          <w:vertAlign w:val="superscript"/>
        </w:rPr>
        <w:t>4</w:t>
      </w:r>
      <w:r w:rsidR="00707305">
        <w:rPr>
          <w:rFonts w:ascii="Times New Roman" w:hAnsi="Times New Roman"/>
          <w:sz w:val="24"/>
          <w:szCs w:val="24"/>
          <w:vertAlign w:val="superscript"/>
        </w:rPr>
        <w:t xml:space="preserve"> </w:t>
      </w:r>
      <w:r w:rsidR="00707305" w:rsidRPr="00D273F3">
        <w:rPr>
          <w:rFonts w:ascii="Times New Roman" w:hAnsi="Times New Roman"/>
          <w:sz w:val="24"/>
          <w:szCs w:val="24"/>
        </w:rPr>
        <w:t>– согласно абзацу</w:t>
      </w:r>
      <w:r w:rsidR="00707305">
        <w:rPr>
          <w:rFonts w:ascii="Times New Roman" w:hAnsi="Times New Roman"/>
          <w:sz w:val="24"/>
          <w:szCs w:val="24"/>
        </w:rPr>
        <w:t xml:space="preserve"> 9</w:t>
      </w:r>
      <w:r w:rsidR="00707305" w:rsidRPr="005B4BE0">
        <w:rPr>
          <w:rFonts w:ascii="Times New Roman" w:hAnsi="Times New Roman"/>
          <w:sz w:val="24"/>
          <w:szCs w:val="24"/>
        </w:rPr>
        <w:t xml:space="preserve"> </w:t>
      </w:r>
      <w:r w:rsidR="00707305">
        <w:rPr>
          <w:rFonts w:ascii="Times New Roman" w:hAnsi="Times New Roman"/>
          <w:sz w:val="24"/>
          <w:szCs w:val="24"/>
        </w:rPr>
        <w:t>раздела</w:t>
      </w:r>
      <w:r w:rsidR="00707305" w:rsidRPr="005B4BE0">
        <w:rPr>
          <w:rFonts w:ascii="Times New Roman" w:hAnsi="Times New Roman"/>
          <w:sz w:val="24"/>
          <w:szCs w:val="24"/>
        </w:rPr>
        <w:t xml:space="preserve"> 3 Муниципальной программы при расчете темпа роста инвестиций в проекты муниципально-частного партнерства (концессии) за базовый период принимается 2019 год. Объем инвестиций в рамках реализации инвестиционного проекта за 2019г. равен </w:t>
      </w:r>
      <w:r w:rsidR="00707305">
        <w:rPr>
          <w:rFonts w:ascii="Times New Roman" w:hAnsi="Times New Roman"/>
          <w:sz w:val="24"/>
          <w:szCs w:val="24"/>
        </w:rPr>
        <w:t>2</w:t>
      </w:r>
      <w:r w:rsidR="00B726FA">
        <w:rPr>
          <w:rFonts w:ascii="Times New Roman" w:hAnsi="Times New Roman"/>
          <w:sz w:val="24"/>
          <w:szCs w:val="24"/>
        </w:rPr>
        <w:t xml:space="preserve"> </w:t>
      </w:r>
      <w:r w:rsidR="00707305">
        <w:rPr>
          <w:rFonts w:ascii="Times New Roman" w:hAnsi="Times New Roman"/>
          <w:sz w:val="24"/>
          <w:szCs w:val="24"/>
        </w:rPr>
        <w:t>378 тыс.</w:t>
      </w:r>
      <w:r w:rsidR="00707305" w:rsidRPr="005B4BE0">
        <w:rPr>
          <w:rFonts w:ascii="Times New Roman" w:hAnsi="Times New Roman"/>
          <w:sz w:val="24"/>
          <w:szCs w:val="24"/>
        </w:rPr>
        <w:t xml:space="preserve"> руб.</w:t>
      </w:r>
    </w:p>
    <w:p w:rsidR="00EE75A3" w:rsidRDefault="00EE75A3" w:rsidP="00EE75A3">
      <w:pPr>
        <w:pStyle w:val="a5"/>
        <w:widowControl w:val="0"/>
        <w:overflowPunct/>
        <w:spacing w:before="120"/>
        <w:ind w:left="567"/>
        <w:jc w:val="both"/>
        <w:textAlignment w:val="auto"/>
        <w:outlineLvl w:val="1"/>
        <w:rPr>
          <w:sz w:val="24"/>
          <w:szCs w:val="24"/>
        </w:rPr>
      </w:pPr>
    </w:p>
    <w:p w:rsidR="00B726FA" w:rsidRDefault="00B726FA" w:rsidP="00EE75A3">
      <w:pPr>
        <w:pStyle w:val="a5"/>
        <w:widowControl w:val="0"/>
        <w:overflowPunct/>
        <w:spacing w:before="120"/>
        <w:ind w:left="567"/>
        <w:jc w:val="both"/>
        <w:textAlignment w:val="auto"/>
        <w:outlineLvl w:val="1"/>
        <w:rPr>
          <w:sz w:val="24"/>
          <w:szCs w:val="24"/>
        </w:rPr>
      </w:pPr>
    </w:p>
    <w:p w:rsidR="00C5670C" w:rsidRDefault="00C5670C" w:rsidP="00EE75A3">
      <w:pPr>
        <w:pStyle w:val="a5"/>
        <w:widowControl w:val="0"/>
        <w:overflowPunct/>
        <w:spacing w:before="120"/>
        <w:ind w:left="567"/>
        <w:jc w:val="both"/>
        <w:textAlignment w:val="auto"/>
        <w:outlineLvl w:val="1"/>
        <w:rPr>
          <w:sz w:val="24"/>
          <w:szCs w:val="24"/>
        </w:rPr>
      </w:pPr>
    </w:p>
    <w:p w:rsidR="00F07D85" w:rsidRPr="00D3472E" w:rsidRDefault="00F07D85" w:rsidP="00F07D85">
      <w:pPr>
        <w:ind w:right="283"/>
        <w:jc w:val="left"/>
        <w:rPr>
          <w:rFonts w:ascii="Times New Roman" w:hAnsi="Times New Roman"/>
          <w:sz w:val="26"/>
          <w:szCs w:val="26"/>
        </w:rPr>
      </w:pPr>
      <w:r w:rsidRPr="00D3472E">
        <w:rPr>
          <w:rFonts w:ascii="Times New Roman" w:hAnsi="Times New Roman"/>
          <w:sz w:val="26"/>
          <w:szCs w:val="26"/>
        </w:rPr>
        <w:t xml:space="preserve">Начальник Управления экономики и инвестиций                                                                                          </w:t>
      </w:r>
      <w:r>
        <w:rPr>
          <w:rFonts w:ascii="Times New Roman" w:hAnsi="Times New Roman"/>
          <w:sz w:val="26"/>
          <w:szCs w:val="26"/>
        </w:rPr>
        <w:t xml:space="preserve">              </w:t>
      </w:r>
      <w:r w:rsidRPr="00D3472E">
        <w:rPr>
          <w:rFonts w:ascii="Times New Roman" w:hAnsi="Times New Roman"/>
          <w:sz w:val="26"/>
          <w:szCs w:val="26"/>
        </w:rPr>
        <w:t>Д.Н. Загребин</w:t>
      </w:r>
    </w:p>
    <w:p w:rsidR="00F07D85" w:rsidRDefault="00F07D85" w:rsidP="00EE75A3">
      <w:pPr>
        <w:pStyle w:val="a5"/>
        <w:widowControl w:val="0"/>
        <w:overflowPunct/>
        <w:spacing w:before="120"/>
        <w:ind w:left="567"/>
        <w:jc w:val="both"/>
        <w:textAlignment w:val="auto"/>
        <w:outlineLvl w:val="1"/>
        <w:rPr>
          <w:sz w:val="24"/>
          <w:szCs w:val="24"/>
        </w:rPr>
      </w:pPr>
    </w:p>
    <w:p w:rsidR="00C5670C" w:rsidRDefault="00C5670C" w:rsidP="00EE75A3">
      <w:pPr>
        <w:pStyle w:val="a5"/>
        <w:widowControl w:val="0"/>
        <w:overflowPunct/>
        <w:spacing w:before="120"/>
        <w:ind w:left="567"/>
        <w:jc w:val="both"/>
        <w:textAlignment w:val="auto"/>
        <w:outlineLvl w:val="1"/>
        <w:rPr>
          <w:sz w:val="24"/>
          <w:szCs w:val="24"/>
        </w:rPr>
      </w:pPr>
    </w:p>
    <w:p w:rsidR="00C5670C" w:rsidRDefault="00C5670C" w:rsidP="00EE75A3">
      <w:pPr>
        <w:pStyle w:val="a5"/>
        <w:widowControl w:val="0"/>
        <w:overflowPunct/>
        <w:spacing w:before="120"/>
        <w:ind w:left="567"/>
        <w:jc w:val="both"/>
        <w:textAlignment w:val="auto"/>
        <w:outlineLvl w:val="1"/>
        <w:rPr>
          <w:sz w:val="24"/>
          <w:szCs w:val="24"/>
        </w:rPr>
      </w:pPr>
    </w:p>
    <w:p w:rsidR="00C5670C" w:rsidRDefault="00C5670C" w:rsidP="00EE75A3">
      <w:pPr>
        <w:pStyle w:val="a5"/>
        <w:widowControl w:val="0"/>
        <w:overflowPunct/>
        <w:spacing w:before="120"/>
        <w:ind w:left="567"/>
        <w:jc w:val="both"/>
        <w:textAlignment w:val="auto"/>
        <w:outlineLvl w:val="1"/>
        <w:rPr>
          <w:sz w:val="24"/>
          <w:szCs w:val="24"/>
        </w:rPr>
      </w:pPr>
    </w:p>
    <w:p w:rsidR="00C5670C" w:rsidRDefault="00C5670C" w:rsidP="00EE75A3">
      <w:pPr>
        <w:pStyle w:val="a5"/>
        <w:widowControl w:val="0"/>
        <w:overflowPunct/>
        <w:spacing w:before="120"/>
        <w:ind w:left="567"/>
        <w:jc w:val="both"/>
        <w:textAlignment w:val="auto"/>
        <w:outlineLvl w:val="1"/>
        <w:rPr>
          <w:sz w:val="24"/>
          <w:szCs w:val="24"/>
        </w:rPr>
      </w:pPr>
    </w:p>
    <w:p w:rsidR="00C5670C" w:rsidRDefault="00C5670C" w:rsidP="00EE75A3">
      <w:pPr>
        <w:pStyle w:val="a5"/>
        <w:widowControl w:val="0"/>
        <w:overflowPunct/>
        <w:spacing w:before="120"/>
        <w:ind w:left="567"/>
        <w:jc w:val="both"/>
        <w:textAlignment w:val="auto"/>
        <w:outlineLvl w:val="1"/>
        <w:rPr>
          <w:sz w:val="24"/>
          <w:szCs w:val="24"/>
        </w:rPr>
      </w:pPr>
    </w:p>
    <w:p w:rsidR="00C5670C" w:rsidRDefault="00C5670C" w:rsidP="00EE75A3">
      <w:pPr>
        <w:pStyle w:val="a5"/>
        <w:widowControl w:val="0"/>
        <w:overflowPunct/>
        <w:spacing w:before="120"/>
        <w:ind w:left="567"/>
        <w:jc w:val="both"/>
        <w:textAlignment w:val="auto"/>
        <w:outlineLvl w:val="1"/>
        <w:rPr>
          <w:sz w:val="24"/>
          <w:szCs w:val="24"/>
        </w:rPr>
      </w:pPr>
    </w:p>
    <w:p w:rsidR="00C5670C" w:rsidRDefault="00C5670C" w:rsidP="00EE75A3">
      <w:pPr>
        <w:pStyle w:val="a5"/>
        <w:widowControl w:val="0"/>
        <w:overflowPunct/>
        <w:spacing w:before="120"/>
        <w:ind w:left="567"/>
        <w:jc w:val="both"/>
        <w:textAlignment w:val="auto"/>
        <w:outlineLvl w:val="1"/>
        <w:rPr>
          <w:sz w:val="24"/>
          <w:szCs w:val="24"/>
        </w:rPr>
      </w:pPr>
    </w:p>
    <w:p w:rsidR="00C5670C" w:rsidRDefault="00C5670C" w:rsidP="00EE75A3">
      <w:pPr>
        <w:pStyle w:val="a5"/>
        <w:widowControl w:val="0"/>
        <w:overflowPunct/>
        <w:spacing w:before="120"/>
        <w:ind w:left="567"/>
        <w:jc w:val="both"/>
        <w:textAlignment w:val="auto"/>
        <w:outlineLvl w:val="1"/>
        <w:rPr>
          <w:sz w:val="24"/>
          <w:szCs w:val="24"/>
        </w:rPr>
      </w:pPr>
    </w:p>
    <w:p w:rsidR="00C5670C" w:rsidRDefault="00C5670C" w:rsidP="00EE75A3">
      <w:pPr>
        <w:pStyle w:val="a5"/>
        <w:widowControl w:val="0"/>
        <w:overflowPunct/>
        <w:spacing w:before="120"/>
        <w:ind w:left="567"/>
        <w:jc w:val="both"/>
        <w:textAlignment w:val="auto"/>
        <w:outlineLvl w:val="1"/>
        <w:rPr>
          <w:sz w:val="24"/>
          <w:szCs w:val="24"/>
        </w:rPr>
      </w:pPr>
    </w:p>
    <w:p w:rsidR="00C5670C" w:rsidRDefault="00C5670C" w:rsidP="00C5670C">
      <w:pPr>
        <w:pStyle w:val="a5"/>
        <w:widowControl w:val="0"/>
        <w:overflowPunct/>
        <w:spacing w:before="120"/>
        <w:ind w:left="567"/>
        <w:jc w:val="both"/>
        <w:textAlignment w:val="auto"/>
        <w:outlineLvl w:val="1"/>
        <w:rPr>
          <w:b/>
          <w:sz w:val="24"/>
          <w:szCs w:val="24"/>
        </w:rPr>
      </w:pPr>
    </w:p>
    <w:p w:rsidR="00C5670C" w:rsidRDefault="00C5670C" w:rsidP="00C5670C">
      <w:pPr>
        <w:pStyle w:val="a5"/>
        <w:widowControl w:val="0"/>
        <w:overflowPunct/>
        <w:spacing w:before="120"/>
        <w:ind w:left="567"/>
        <w:jc w:val="both"/>
        <w:textAlignment w:val="auto"/>
        <w:outlineLvl w:val="1"/>
        <w:rPr>
          <w:b/>
          <w:sz w:val="24"/>
          <w:szCs w:val="24"/>
        </w:rPr>
      </w:pPr>
    </w:p>
    <w:p w:rsidR="00C5670C" w:rsidRDefault="00C5670C" w:rsidP="00C5670C">
      <w:pPr>
        <w:pStyle w:val="a5"/>
        <w:widowControl w:val="0"/>
        <w:overflowPunct/>
        <w:spacing w:before="120"/>
        <w:ind w:left="567"/>
        <w:jc w:val="both"/>
        <w:textAlignment w:val="auto"/>
        <w:outlineLvl w:val="1"/>
        <w:rPr>
          <w:b/>
          <w:sz w:val="24"/>
          <w:szCs w:val="24"/>
        </w:rPr>
      </w:pPr>
    </w:p>
    <w:p w:rsidR="00C5670C" w:rsidRDefault="00C5670C" w:rsidP="00C5670C">
      <w:pPr>
        <w:pStyle w:val="a5"/>
        <w:widowControl w:val="0"/>
        <w:overflowPunct/>
        <w:spacing w:before="120"/>
        <w:ind w:left="567"/>
        <w:jc w:val="both"/>
        <w:textAlignment w:val="auto"/>
        <w:outlineLvl w:val="1"/>
        <w:rPr>
          <w:b/>
          <w:sz w:val="24"/>
          <w:szCs w:val="24"/>
        </w:rPr>
      </w:pPr>
    </w:p>
    <w:p w:rsidR="00C5670C" w:rsidRDefault="00C5670C" w:rsidP="00C5670C">
      <w:pPr>
        <w:pStyle w:val="a5"/>
        <w:widowControl w:val="0"/>
        <w:overflowPunct/>
        <w:spacing w:before="120"/>
        <w:ind w:left="567"/>
        <w:jc w:val="both"/>
        <w:textAlignment w:val="auto"/>
        <w:outlineLvl w:val="1"/>
        <w:rPr>
          <w:b/>
          <w:sz w:val="24"/>
          <w:szCs w:val="24"/>
        </w:rPr>
      </w:pPr>
    </w:p>
    <w:p w:rsidR="00C5670C" w:rsidRDefault="00C5670C" w:rsidP="00C5670C">
      <w:pPr>
        <w:pStyle w:val="a5"/>
        <w:widowControl w:val="0"/>
        <w:overflowPunct/>
        <w:spacing w:before="120"/>
        <w:ind w:left="567"/>
        <w:jc w:val="both"/>
        <w:textAlignment w:val="auto"/>
        <w:outlineLvl w:val="1"/>
        <w:rPr>
          <w:b/>
          <w:sz w:val="24"/>
          <w:szCs w:val="24"/>
        </w:rPr>
      </w:pPr>
    </w:p>
    <w:p w:rsidR="00C5670C" w:rsidRDefault="00C5670C" w:rsidP="00C5670C">
      <w:pPr>
        <w:pStyle w:val="a5"/>
        <w:widowControl w:val="0"/>
        <w:overflowPunct/>
        <w:spacing w:before="120"/>
        <w:ind w:left="567"/>
        <w:jc w:val="both"/>
        <w:textAlignment w:val="auto"/>
        <w:outlineLvl w:val="1"/>
        <w:rPr>
          <w:b/>
          <w:sz w:val="24"/>
          <w:szCs w:val="24"/>
        </w:rPr>
      </w:pPr>
    </w:p>
    <w:p w:rsidR="00C5670C" w:rsidRDefault="00C5670C" w:rsidP="00C5670C">
      <w:pPr>
        <w:pStyle w:val="a5"/>
        <w:widowControl w:val="0"/>
        <w:overflowPunct/>
        <w:spacing w:before="120"/>
        <w:ind w:left="567"/>
        <w:jc w:val="both"/>
        <w:textAlignment w:val="auto"/>
        <w:outlineLvl w:val="1"/>
        <w:rPr>
          <w:b/>
          <w:sz w:val="24"/>
          <w:szCs w:val="24"/>
        </w:rPr>
      </w:pPr>
    </w:p>
    <w:p w:rsidR="00C5670C" w:rsidRDefault="00C5670C" w:rsidP="00C5670C">
      <w:pPr>
        <w:pStyle w:val="a5"/>
        <w:widowControl w:val="0"/>
        <w:overflowPunct/>
        <w:spacing w:before="120"/>
        <w:ind w:left="567"/>
        <w:jc w:val="both"/>
        <w:textAlignment w:val="auto"/>
        <w:outlineLvl w:val="1"/>
        <w:rPr>
          <w:b/>
          <w:sz w:val="24"/>
          <w:szCs w:val="24"/>
        </w:rPr>
      </w:pPr>
    </w:p>
    <w:p w:rsidR="00C5670C" w:rsidRDefault="00C5670C" w:rsidP="00C5670C">
      <w:pPr>
        <w:pStyle w:val="a5"/>
        <w:widowControl w:val="0"/>
        <w:overflowPunct/>
        <w:spacing w:before="120"/>
        <w:ind w:left="567"/>
        <w:jc w:val="both"/>
        <w:textAlignment w:val="auto"/>
        <w:outlineLvl w:val="1"/>
        <w:rPr>
          <w:b/>
          <w:sz w:val="24"/>
          <w:szCs w:val="24"/>
        </w:rPr>
      </w:pPr>
    </w:p>
    <w:p w:rsidR="00C5670C" w:rsidRDefault="00C5670C" w:rsidP="00C5670C">
      <w:pPr>
        <w:pStyle w:val="a5"/>
        <w:widowControl w:val="0"/>
        <w:overflowPunct/>
        <w:spacing w:before="120"/>
        <w:ind w:left="567"/>
        <w:jc w:val="both"/>
        <w:textAlignment w:val="auto"/>
        <w:outlineLvl w:val="1"/>
        <w:rPr>
          <w:b/>
          <w:sz w:val="24"/>
          <w:szCs w:val="24"/>
        </w:rPr>
      </w:pPr>
    </w:p>
    <w:p w:rsidR="00C5670C" w:rsidRDefault="00C5670C" w:rsidP="00C5670C">
      <w:pPr>
        <w:pStyle w:val="a5"/>
        <w:widowControl w:val="0"/>
        <w:overflowPunct/>
        <w:spacing w:before="120"/>
        <w:ind w:left="567"/>
        <w:jc w:val="both"/>
        <w:textAlignment w:val="auto"/>
        <w:outlineLvl w:val="1"/>
        <w:rPr>
          <w:b/>
          <w:sz w:val="24"/>
          <w:szCs w:val="24"/>
        </w:rPr>
      </w:pPr>
    </w:p>
    <w:p w:rsidR="00C5670C" w:rsidRDefault="00C5670C" w:rsidP="00C5670C">
      <w:pPr>
        <w:pStyle w:val="a5"/>
        <w:widowControl w:val="0"/>
        <w:overflowPunct/>
        <w:spacing w:before="120"/>
        <w:ind w:left="567"/>
        <w:jc w:val="both"/>
        <w:textAlignment w:val="auto"/>
        <w:outlineLvl w:val="1"/>
        <w:rPr>
          <w:b/>
          <w:sz w:val="26"/>
          <w:szCs w:val="26"/>
        </w:rPr>
      </w:pPr>
      <w:r w:rsidRPr="00C5670C">
        <w:rPr>
          <w:b/>
          <w:sz w:val="26"/>
          <w:szCs w:val="26"/>
        </w:rPr>
        <w:t xml:space="preserve">Форма 6. Сведения о внесенных за отчетный период изменениях в муниципальную программу </w:t>
      </w:r>
      <w:r w:rsidR="00837018">
        <w:rPr>
          <w:b/>
          <w:sz w:val="26"/>
          <w:szCs w:val="26"/>
        </w:rPr>
        <w:t xml:space="preserve">муниципального образования </w:t>
      </w:r>
      <w:r w:rsidR="00E104AC">
        <w:rPr>
          <w:b/>
          <w:sz w:val="26"/>
          <w:szCs w:val="26"/>
        </w:rPr>
        <w:t>«</w:t>
      </w:r>
      <w:r w:rsidR="00837018" w:rsidRPr="00837018">
        <w:rPr>
          <w:b/>
          <w:sz w:val="26"/>
          <w:szCs w:val="26"/>
        </w:rPr>
        <w:t>Город Ижевск</w:t>
      </w:r>
      <w:r w:rsidR="00E104AC">
        <w:rPr>
          <w:b/>
          <w:sz w:val="26"/>
          <w:szCs w:val="26"/>
        </w:rPr>
        <w:t>»</w:t>
      </w:r>
      <w:r w:rsidR="00837018" w:rsidRPr="00837018">
        <w:rPr>
          <w:b/>
          <w:sz w:val="26"/>
          <w:szCs w:val="26"/>
        </w:rPr>
        <w:t xml:space="preserve"> </w:t>
      </w:r>
      <w:r w:rsidR="00E104AC">
        <w:rPr>
          <w:b/>
          <w:sz w:val="26"/>
          <w:szCs w:val="26"/>
        </w:rPr>
        <w:t>«</w:t>
      </w:r>
      <w:r w:rsidR="00837018" w:rsidRPr="00837018">
        <w:rPr>
          <w:b/>
          <w:sz w:val="26"/>
          <w:szCs w:val="26"/>
        </w:rPr>
        <w:t>Создание условий для развития бизнеса и привлечения инвестиций</w:t>
      </w:r>
      <w:r w:rsidR="00E104AC">
        <w:rPr>
          <w:b/>
          <w:sz w:val="26"/>
          <w:szCs w:val="26"/>
        </w:rPr>
        <w:t>»</w:t>
      </w:r>
      <w:r w:rsidR="00837018" w:rsidRPr="00837018">
        <w:rPr>
          <w:b/>
          <w:sz w:val="26"/>
          <w:szCs w:val="26"/>
        </w:rPr>
        <w:t xml:space="preserve"> в 2019 году  </w:t>
      </w:r>
    </w:p>
    <w:p w:rsidR="00837018" w:rsidRPr="00837018" w:rsidRDefault="00837018" w:rsidP="00C5670C">
      <w:pPr>
        <w:pStyle w:val="a5"/>
        <w:widowControl w:val="0"/>
        <w:overflowPunct/>
        <w:spacing w:before="120"/>
        <w:ind w:left="567"/>
        <w:jc w:val="both"/>
        <w:textAlignment w:val="auto"/>
        <w:outlineLvl w:val="1"/>
        <w:rPr>
          <w:b/>
          <w:sz w:val="24"/>
          <w:szCs w:val="24"/>
        </w:rPr>
      </w:pPr>
    </w:p>
    <w:tbl>
      <w:tblPr>
        <w:tblW w:w="14757" w:type="dxa"/>
        <w:tblInd w:w="93" w:type="dxa"/>
        <w:tblLook w:val="04A0"/>
      </w:tblPr>
      <w:tblGrid>
        <w:gridCol w:w="582"/>
        <w:gridCol w:w="4253"/>
        <w:gridCol w:w="1743"/>
        <w:gridCol w:w="1483"/>
        <w:gridCol w:w="6696"/>
      </w:tblGrid>
      <w:tr w:rsidR="00C5670C" w:rsidRPr="00C5670C" w:rsidTr="00837018">
        <w:trPr>
          <w:trHeight w:val="600"/>
        </w:trPr>
        <w:tc>
          <w:tcPr>
            <w:tcW w:w="582" w:type="dxa"/>
            <w:tcBorders>
              <w:top w:val="single" w:sz="8" w:space="0" w:color="auto"/>
              <w:left w:val="single" w:sz="8" w:space="0" w:color="auto"/>
              <w:bottom w:val="single" w:sz="8" w:space="0" w:color="auto"/>
              <w:right w:val="single" w:sz="4" w:space="0" w:color="auto"/>
            </w:tcBorders>
            <w:vAlign w:val="center"/>
            <w:hideMark/>
          </w:tcPr>
          <w:p w:rsidR="00C5670C" w:rsidRPr="00C5670C" w:rsidRDefault="00C5670C" w:rsidP="00C5670C">
            <w:pPr>
              <w:widowControl w:val="0"/>
              <w:outlineLvl w:val="1"/>
              <w:rPr>
                <w:rFonts w:ascii="Times New Roman" w:hAnsi="Times New Roman"/>
                <w:sz w:val="24"/>
                <w:szCs w:val="24"/>
              </w:rPr>
            </w:pPr>
            <w:r w:rsidRPr="00C5670C">
              <w:rPr>
                <w:rFonts w:ascii="Times New Roman" w:hAnsi="Times New Roman"/>
                <w:sz w:val="24"/>
                <w:szCs w:val="24"/>
              </w:rPr>
              <w:t xml:space="preserve">№ </w:t>
            </w:r>
            <w:proofErr w:type="spellStart"/>
            <w:proofErr w:type="gramStart"/>
            <w:r w:rsidRPr="00C5670C">
              <w:rPr>
                <w:rFonts w:ascii="Times New Roman" w:hAnsi="Times New Roman"/>
                <w:sz w:val="24"/>
                <w:szCs w:val="24"/>
              </w:rPr>
              <w:t>п</w:t>
            </w:r>
            <w:proofErr w:type="spellEnd"/>
            <w:proofErr w:type="gramEnd"/>
            <w:r w:rsidRPr="00C5670C">
              <w:rPr>
                <w:rFonts w:ascii="Times New Roman" w:hAnsi="Times New Roman"/>
                <w:sz w:val="24"/>
                <w:szCs w:val="24"/>
              </w:rPr>
              <w:t>/</w:t>
            </w:r>
            <w:proofErr w:type="spellStart"/>
            <w:r w:rsidRPr="00C5670C">
              <w:rPr>
                <w:rFonts w:ascii="Times New Roman" w:hAnsi="Times New Roman"/>
                <w:sz w:val="24"/>
                <w:szCs w:val="24"/>
              </w:rPr>
              <w:t>п</w:t>
            </w:r>
            <w:proofErr w:type="spellEnd"/>
          </w:p>
        </w:tc>
        <w:tc>
          <w:tcPr>
            <w:tcW w:w="4253" w:type="dxa"/>
            <w:tcBorders>
              <w:top w:val="single" w:sz="8" w:space="0" w:color="auto"/>
              <w:left w:val="nil"/>
              <w:bottom w:val="single" w:sz="8" w:space="0" w:color="auto"/>
              <w:right w:val="single" w:sz="4" w:space="0" w:color="auto"/>
            </w:tcBorders>
            <w:vAlign w:val="center"/>
            <w:hideMark/>
          </w:tcPr>
          <w:p w:rsidR="00C5670C" w:rsidRPr="00C5670C" w:rsidRDefault="00C5670C" w:rsidP="00C5670C">
            <w:pPr>
              <w:widowControl w:val="0"/>
              <w:outlineLvl w:val="1"/>
              <w:rPr>
                <w:rFonts w:ascii="Times New Roman" w:hAnsi="Times New Roman"/>
                <w:sz w:val="24"/>
                <w:szCs w:val="24"/>
              </w:rPr>
            </w:pPr>
            <w:r w:rsidRPr="00C5670C">
              <w:rPr>
                <w:rFonts w:ascii="Times New Roman" w:hAnsi="Times New Roman"/>
                <w:sz w:val="24"/>
                <w:szCs w:val="24"/>
              </w:rPr>
              <w:t>Вид правового акта</w:t>
            </w:r>
          </w:p>
        </w:tc>
        <w:tc>
          <w:tcPr>
            <w:tcW w:w="1743" w:type="dxa"/>
            <w:tcBorders>
              <w:top w:val="single" w:sz="8" w:space="0" w:color="auto"/>
              <w:left w:val="nil"/>
              <w:bottom w:val="single" w:sz="8" w:space="0" w:color="auto"/>
              <w:right w:val="single" w:sz="4" w:space="0" w:color="auto"/>
            </w:tcBorders>
            <w:vAlign w:val="center"/>
            <w:hideMark/>
          </w:tcPr>
          <w:p w:rsidR="00C5670C" w:rsidRPr="00C5670C" w:rsidRDefault="00C5670C" w:rsidP="00C5670C">
            <w:pPr>
              <w:widowControl w:val="0"/>
              <w:outlineLvl w:val="1"/>
              <w:rPr>
                <w:rFonts w:ascii="Times New Roman" w:hAnsi="Times New Roman"/>
                <w:sz w:val="24"/>
                <w:szCs w:val="24"/>
              </w:rPr>
            </w:pPr>
            <w:r w:rsidRPr="00C5670C">
              <w:rPr>
                <w:rFonts w:ascii="Times New Roman" w:hAnsi="Times New Roman"/>
                <w:sz w:val="24"/>
                <w:szCs w:val="24"/>
              </w:rPr>
              <w:t>Дата принятия</w:t>
            </w:r>
          </w:p>
        </w:tc>
        <w:tc>
          <w:tcPr>
            <w:tcW w:w="1483" w:type="dxa"/>
            <w:tcBorders>
              <w:top w:val="single" w:sz="8" w:space="0" w:color="auto"/>
              <w:left w:val="nil"/>
              <w:bottom w:val="single" w:sz="8" w:space="0" w:color="auto"/>
              <w:right w:val="single" w:sz="4" w:space="0" w:color="auto"/>
            </w:tcBorders>
            <w:vAlign w:val="center"/>
            <w:hideMark/>
          </w:tcPr>
          <w:p w:rsidR="00C5670C" w:rsidRPr="00C5670C" w:rsidRDefault="00C5670C" w:rsidP="00C5670C">
            <w:pPr>
              <w:widowControl w:val="0"/>
              <w:outlineLvl w:val="1"/>
              <w:rPr>
                <w:rFonts w:ascii="Times New Roman" w:hAnsi="Times New Roman"/>
                <w:sz w:val="24"/>
                <w:szCs w:val="24"/>
              </w:rPr>
            </w:pPr>
            <w:r w:rsidRPr="00C5670C">
              <w:rPr>
                <w:rFonts w:ascii="Times New Roman" w:hAnsi="Times New Roman"/>
                <w:sz w:val="24"/>
                <w:szCs w:val="24"/>
              </w:rPr>
              <w:t>Номер</w:t>
            </w:r>
          </w:p>
        </w:tc>
        <w:tc>
          <w:tcPr>
            <w:tcW w:w="6696" w:type="dxa"/>
            <w:tcBorders>
              <w:top w:val="single" w:sz="8" w:space="0" w:color="auto"/>
              <w:left w:val="nil"/>
              <w:bottom w:val="single" w:sz="8" w:space="0" w:color="auto"/>
              <w:right w:val="single" w:sz="8" w:space="0" w:color="auto"/>
            </w:tcBorders>
            <w:vAlign w:val="center"/>
            <w:hideMark/>
          </w:tcPr>
          <w:p w:rsidR="00C5670C" w:rsidRPr="00C5670C" w:rsidRDefault="00C5670C" w:rsidP="00C5670C">
            <w:pPr>
              <w:widowControl w:val="0"/>
              <w:outlineLvl w:val="1"/>
              <w:rPr>
                <w:rFonts w:ascii="Times New Roman" w:hAnsi="Times New Roman"/>
                <w:sz w:val="24"/>
                <w:szCs w:val="24"/>
              </w:rPr>
            </w:pPr>
            <w:r w:rsidRPr="00C5670C">
              <w:rPr>
                <w:rFonts w:ascii="Times New Roman" w:hAnsi="Times New Roman"/>
                <w:sz w:val="24"/>
                <w:szCs w:val="24"/>
              </w:rPr>
              <w:t>Суть изменений (краткое изложение)</w:t>
            </w:r>
          </w:p>
        </w:tc>
      </w:tr>
      <w:tr w:rsidR="00C5670C" w:rsidRPr="00C5670C" w:rsidTr="00837018">
        <w:trPr>
          <w:trHeight w:val="525"/>
        </w:trPr>
        <w:tc>
          <w:tcPr>
            <w:tcW w:w="582" w:type="dxa"/>
            <w:tcBorders>
              <w:top w:val="single" w:sz="8" w:space="0" w:color="auto"/>
              <w:left w:val="single" w:sz="8" w:space="0" w:color="auto"/>
              <w:bottom w:val="single" w:sz="4" w:space="0" w:color="auto"/>
              <w:right w:val="single" w:sz="4" w:space="0" w:color="auto"/>
            </w:tcBorders>
            <w:noWrap/>
            <w:hideMark/>
          </w:tcPr>
          <w:p w:rsidR="00C5670C" w:rsidRPr="00C5670C" w:rsidRDefault="00C5670C" w:rsidP="00C5670C">
            <w:pPr>
              <w:widowControl w:val="0"/>
              <w:outlineLvl w:val="1"/>
              <w:rPr>
                <w:rFonts w:ascii="Times New Roman" w:hAnsi="Times New Roman"/>
                <w:sz w:val="24"/>
                <w:szCs w:val="24"/>
              </w:rPr>
            </w:pPr>
            <w:r w:rsidRPr="00C5670C">
              <w:rPr>
                <w:rFonts w:ascii="Times New Roman" w:hAnsi="Times New Roman"/>
                <w:sz w:val="24"/>
                <w:szCs w:val="24"/>
              </w:rPr>
              <w:t>1</w:t>
            </w:r>
          </w:p>
        </w:tc>
        <w:tc>
          <w:tcPr>
            <w:tcW w:w="4253" w:type="dxa"/>
            <w:tcBorders>
              <w:top w:val="single" w:sz="8" w:space="0" w:color="auto"/>
              <w:left w:val="nil"/>
              <w:bottom w:val="single" w:sz="4" w:space="0" w:color="auto"/>
              <w:right w:val="single" w:sz="4" w:space="0" w:color="auto"/>
            </w:tcBorders>
            <w:hideMark/>
          </w:tcPr>
          <w:p w:rsidR="00C5670C" w:rsidRPr="00C5670C" w:rsidRDefault="00C5670C" w:rsidP="00837018">
            <w:pPr>
              <w:widowControl w:val="0"/>
              <w:jc w:val="left"/>
              <w:outlineLvl w:val="1"/>
              <w:rPr>
                <w:rFonts w:ascii="Times New Roman" w:hAnsi="Times New Roman"/>
                <w:sz w:val="24"/>
                <w:szCs w:val="24"/>
              </w:rPr>
            </w:pPr>
            <w:r w:rsidRPr="00C5670C">
              <w:rPr>
                <w:rFonts w:ascii="Times New Roman" w:hAnsi="Times New Roman"/>
                <w:sz w:val="24"/>
                <w:szCs w:val="24"/>
              </w:rPr>
              <w:t>Постановление Администрации города Ижев</w:t>
            </w:r>
            <w:r w:rsidR="00837018">
              <w:rPr>
                <w:rFonts w:ascii="Times New Roman" w:hAnsi="Times New Roman"/>
                <w:sz w:val="24"/>
                <w:szCs w:val="24"/>
              </w:rPr>
              <w:t>с</w:t>
            </w:r>
            <w:r w:rsidRPr="00C5670C">
              <w:rPr>
                <w:rFonts w:ascii="Times New Roman" w:hAnsi="Times New Roman"/>
                <w:sz w:val="24"/>
                <w:szCs w:val="24"/>
              </w:rPr>
              <w:t>ка</w:t>
            </w:r>
          </w:p>
        </w:tc>
        <w:tc>
          <w:tcPr>
            <w:tcW w:w="1743" w:type="dxa"/>
            <w:tcBorders>
              <w:top w:val="single" w:sz="8" w:space="0" w:color="auto"/>
              <w:left w:val="nil"/>
              <w:bottom w:val="single" w:sz="4" w:space="0" w:color="auto"/>
              <w:right w:val="single" w:sz="4" w:space="0" w:color="auto"/>
            </w:tcBorders>
            <w:noWrap/>
            <w:hideMark/>
          </w:tcPr>
          <w:p w:rsidR="00C5670C" w:rsidRPr="00C5670C" w:rsidRDefault="00C5670C" w:rsidP="00C5670C">
            <w:pPr>
              <w:widowControl w:val="0"/>
              <w:jc w:val="left"/>
              <w:outlineLvl w:val="1"/>
              <w:rPr>
                <w:rFonts w:ascii="Times New Roman" w:hAnsi="Times New Roman"/>
                <w:sz w:val="24"/>
                <w:szCs w:val="24"/>
                <w:lang w:eastAsia="ru-RU"/>
              </w:rPr>
            </w:pPr>
            <w:r w:rsidRPr="00C5670C">
              <w:rPr>
                <w:rFonts w:ascii="Times New Roman" w:hAnsi="Times New Roman"/>
                <w:sz w:val="24"/>
                <w:szCs w:val="24"/>
              </w:rPr>
              <w:t>04.07.2019</w:t>
            </w:r>
          </w:p>
        </w:tc>
        <w:tc>
          <w:tcPr>
            <w:tcW w:w="1483" w:type="dxa"/>
            <w:tcBorders>
              <w:top w:val="single" w:sz="8" w:space="0" w:color="auto"/>
              <w:left w:val="nil"/>
              <w:bottom w:val="single" w:sz="4" w:space="0" w:color="auto"/>
              <w:right w:val="single" w:sz="4" w:space="0" w:color="auto"/>
            </w:tcBorders>
            <w:noWrap/>
            <w:hideMark/>
          </w:tcPr>
          <w:p w:rsidR="00C5670C" w:rsidRPr="00C5670C" w:rsidRDefault="00C5670C" w:rsidP="00C5670C">
            <w:pPr>
              <w:widowControl w:val="0"/>
              <w:jc w:val="left"/>
              <w:outlineLvl w:val="1"/>
              <w:rPr>
                <w:rFonts w:ascii="Times New Roman" w:hAnsi="Times New Roman"/>
                <w:sz w:val="24"/>
                <w:szCs w:val="24"/>
                <w:lang w:eastAsia="ru-RU"/>
              </w:rPr>
            </w:pPr>
            <w:r w:rsidRPr="00C5670C">
              <w:rPr>
                <w:rFonts w:ascii="Times New Roman" w:hAnsi="Times New Roman"/>
                <w:sz w:val="24"/>
                <w:szCs w:val="24"/>
              </w:rPr>
              <w:t>1348/2</w:t>
            </w:r>
          </w:p>
        </w:tc>
        <w:tc>
          <w:tcPr>
            <w:tcW w:w="6696" w:type="dxa"/>
            <w:tcBorders>
              <w:top w:val="single" w:sz="8" w:space="0" w:color="auto"/>
              <w:left w:val="nil"/>
              <w:bottom w:val="single" w:sz="4" w:space="0" w:color="auto"/>
              <w:right w:val="single" w:sz="8" w:space="0" w:color="auto"/>
            </w:tcBorders>
            <w:noWrap/>
            <w:vAlign w:val="bottom"/>
            <w:hideMark/>
          </w:tcPr>
          <w:p w:rsidR="00C5670C" w:rsidRPr="00C5670C" w:rsidRDefault="00C5670C" w:rsidP="00690833">
            <w:pPr>
              <w:widowControl w:val="0"/>
              <w:outlineLvl w:val="1"/>
              <w:rPr>
                <w:rFonts w:ascii="Times New Roman" w:hAnsi="Times New Roman"/>
                <w:sz w:val="24"/>
                <w:szCs w:val="24"/>
              </w:rPr>
            </w:pPr>
            <w:proofErr w:type="gramStart"/>
            <w:r>
              <w:rPr>
                <w:rFonts w:ascii="Times New Roman" w:hAnsi="Times New Roman"/>
                <w:sz w:val="24"/>
                <w:szCs w:val="24"/>
              </w:rPr>
              <w:t xml:space="preserve">Уточнение объема финансирования </w:t>
            </w:r>
            <w:r w:rsidR="00690833">
              <w:rPr>
                <w:rFonts w:ascii="Times New Roman" w:hAnsi="Times New Roman"/>
                <w:sz w:val="24"/>
                <w:szCs w:val="24"/>
              </w:rPr>
              <w:t xml:space="preserve">и структуры плана </w:t>
            </w:r>
            <w:r>
              <w:rPr>
                <w:rFonts w:ascii="Times New Roman" w:hAnsi="Times New Roman"/>
                <w:sz w:val="24"/>
                <w:szCs w:val="24"/>
              </w:rPr>
              <w:t xml:space="preserve">мероприятий программы исходя из объемов бюджетных ассигнований, предусмотренных на реализацию мероприятий Программы в бюджете муниципального образования </w:t>
            </w:r>
            <w:r w:rsidR="00E104AC">
              <w:rPr>
                <w:rFonts w:ascii="Times New Roman" w:hAnsi="Times New Roman"/>
                <w:sz w:val="24"/>
                <w:szCs w:val="24"/>
              </w:rPr>
              <w:t>«</w:t>
            </w:r>
            <w:r>
              <w:rPr>
                <w:rFonts w:ascii="Times New Roman" w:hAnsi="Times New Roman"/>
                <w:sz w:val="24"/>
                <w:szCs w:val="24"/>
              </w:rPr>
              <w:t>Город Ижевск</w:t>
            </w:r>
            <w:r w:rsidR="00E104AC">
              <w:rPr>
                <w:rFonts w:ascii="Times New Roman" w:hAnsi="Times New Roman"/>
                <w:sz w:val="24"/>
                <w:szCs w:val="24"/>
              </w:rPr>
              <w:t>»</w:t>
            </w:r>
            <w:r>
              <w:rPr>
                <w:rFonts w:ascii="Times New Roman" w:hAnsi="Times New Roman"/>
                <w:sz w:val="24"/>
                <w:szCs w:val="24"/>
              </w:rPr>
              <w:t xml:space="preserve"> на 2019 год и на плановый период 2020 и 2021 годов, утвержденном решением Городской думы города Ижевска </w:t>
            </w:r>
            <w:r w:rsidRPr="00C5670C">
              <w:rPr>
                <w:rFonts w:ascii="Times New Roman" w:hAnsi="Times New Roman"/>
                <w:sz w:val="24"/>
                <w:szCs w:val="24"/>
              </w:rPr>
              <w:t xml:space="preserve">от 28.03.2019 года №678 </w:t>
            </w:r>
            <w:r w:rsidR="00E104AC">
              <w:rPr>
                <w:rFonts w:ascii="Times New Roman" w:hAnsi="Times New Roman"/>
                <w:sz w:val="24"/>
                <w:szCs w:val="24"/>
              </w:rPr>
              <w:t>«</w:t>
            </w:r>
            <w:r w:rsidRPr="00C5670C">
              <w:rPr>
                <w:rFonts w:ascii="Times New Roman" w:hAnsi="Times New Roman"/>
                <w:sz w:val="24"/>
                <w:szCs w:val="24"/>
              </w:rPr>
              <w:t xml:space="preserve">О внесении изменений в решение Городской думы города Ижевска от 20.12.2018 года №629 </w:t>
            </w:r>
            <w:r w:rsidR="00E104AC">
              <w:rPr>
                <w:rFonts w:ascii="Times New Roman" w:hAnsi="Times New Roman"/>
                <w:sz w:val="24"/>
                <w:szCs w:val="24"/>
              </w:rPr>
              <w:t>«</w:t>
            </w:r>
            <w:r w:rsidRPr="00C5670C">
              <w:rPr>
                <w:rFonts w:ascii="Times New Roman" w:hAnsi="Times New Roman"/>
                <w:sz w:val="24"/>
                <w:szCs w:val="24"/>
              </w:rPr>
              <w:t>О бюджете</w:t>
            </w:r>
            <w:proofErr w:type="gramEnd"/>
            <w:r w:rsidRPr="00C5670C">
              <w:rPr>
                <w:rFonts w:ascii="Times New Roman" w:hAnsi="Times New Roman"/>
                <w:sz w:val="24"/>
                <w:szCs w:val="24"/>
              </w:rPr>
              <w:t xml:space="preserve"> муниципального образования </w:t>
            </w:r>
            <w:r w:rsidR="00E104AC">
              <w:rPr>
                <w:rFonts w:ascii="Times New Roman" w:hAnsi="Times New Roman"/>
                <w:sz w:val="24"/>
                <w:szCs w:val="24"/>
              </w:rPr>
              <w:t>«</w:t>
            </w:r>
            <w:r w:rsidRPr="00C5670C">
              <w:rPr>
                <w:rFonts w:ascii="Times New Roman" w:hAnsi="Times New Roman"/>
                <w:sz w:val="24"/>
                <w:szCs w:val="24"/>
              </w:rPr>
              <w:t>Город Ижевска</w:t>
            </w:r>
            <w:r w:rsidR="00E104AC">
              <w:rPr>
                <w:rFonts w:ascii="Times New Roman" w:hAnsi="Times New Roman"/>
                <w:sz w:val="24"/>
                <w:szCs w:val="24"/>
              </w:rPr>
              <w:t>»</w:t>
            </w:r>
            <w:r w:rsidRPr="00C5670C">
              <w:rPr>
                <w:rFonts w:ascii="Times New Roman" w:hAnsi="Times New Roman"/>
                <w:sz w:val="24"/>
                <w:szCs w:val="24"/>
              </w:rPr>
              <w:t xml:space="preserve"> на 2019 год и на плановый период 2020 и 2021 годов</w:t>
            </w:r>
            <w:r w:rsidR="00E104AC">
              <w:rPr>
                <w:rFonts w:ascii="Times New Roman" w:hAnsi="Times New Roman"/>
                <w:sz w:val="24"/>
                <w:szCs w:val="24"/>
              </w:rPr>
              <w:t>»</w:t>
            </w:r>
            <w:r>
              <w:rPr>
                <w:rFonts w:ascii="Times New Roman" w:hAnsi="Times New Roman"/>
                <w:sz w:val="24"/>
                <w:szCs w:val="24"/>
              </w:rPr>
              <w:t>.</w:t>
            </w:r>
            <w:r w:rsidR="00721F0E">
              <w:rPr>
                <w:rFonts w:ascii="Times New Roman" w:hAnsi="Times New Roman"/>
                <w:sz w:val="24"/>
                <w:szCs w:val="24"/>
              </w:rPr>
              <w:t xml:space="preserve"> </w:t>
            </w:r>
          </w:p>
        </w:tc>
      </w:tr>
    </w:tbl>
    <w:p w:rsidR="00C5670C" w:rsidRDefault="00C5670C" w:rsidP="00EE75A3">
      <w:pPr>
        <w:pStyle w:val="a5"/>
        <w:widowControl w:val="0"/>
        <w:overflowPunct/>
        <w:spacing w:before="120"/>
        <w:ind w:left="567"/>
        <w:jc w:val="both"/>
        <w:textAlignment w:val="auto"/>
        <w:outlineLvl w:val="1"/>
        <w:rPr>
          <w:sz w:val="24"/>
          <w:szCs w:val="24"/>
        </w:rPr>
      </w:pPr>
    </w:p>
    <w:p w:rsidR="0007679F" w:rsidRDefault="0007679F" w:rsidP="00EE75A3">
      <w:pPr>
        <w:pStyle w:val="a5"/>
        <w:widowControl w:val="0"/>
        <w:overflowPunct/>
        <w:spacing w:before="120"/>
        <w:ind w:left="567"/>
        <w:jc w:val="both"/>
        <w:textAlignment w:val="auto"/>
        <w:outlineLvl w:val="1"/>
        <w:rPr>
          <w:sz w:val="24"/>
          <w:szCs w:val="24"/>
        </w:rPr>
      </w:pPr>
    </w:p>
    <w:p w:rsidR="0007679F" w:rsidRDefault="0007679F" w:rsidP="00EE75A3">
      <w:pPr>
        <w:pStyle w:val="a5"/>
        <w:widowControl w:val="0"/>
        <w:overflowPunct/>
        <w:spacing w:before="120"/>
        <w:ind w:left="567"/>
        <w:jc w:val="both"/>
        <w:textAlignment w:val="auto"/>
        <w:outlineLvl w:val="1"/>
        <w:rPr>
          <w:sz w:val="24"/>
          <w:szCs w:val="24"/>
        </w:rPr>
      </w:pPr>
    </w:p>
    <w:p w:rsidR="0035752B" w:rsidRPr="00D3472E" w:rsidRDefault="00FD79D2" w:rsidP="00D3472E">
      <w:pPr>
        <w:pStyle w:val="ConsPlusNormal"/>
        <w:ind w:firstLine="0"/>
        <w:jc w:val="both"/>
        <w:rPr>
          <w:rFonts w:ascii="Times New Roman" w:hAnsi="Times New Roman" w:cs="Times New Roman"/>
          <w:b/>
          <w:sz w:val="26"/>
          <w:szCs w:val="26"/>
        </w:rPr>
      </w:pPr>
      <w:r w:rsidRPr="00D3472E">
        <w:rPr>
          <w:rFonts w:ascii="Times New Roman" w:hAnsi="Times New Roman"/>
          <w:sz w:val="26"/>
          <w:szCs w:val="26"/>
        </w:rPr>
        <w:t xml:space="preserve">Начальник Управления экономики и инвестиций                                                                                          </w:t>
      </w:r>
      <w:r w:rsidR="00D3472E">
        <w:rPr>
          <w:rFonts w:ascii="Times New Roman" w:hAnsi="Times New Roman"/>
          <w:sz w:val="26"/>
          <w:szCs w:val="26"/>
        </w:rPr>
        <w:t xml:space="preserve">     </w:t>
      </w:r>
      <w:r w:rsidRPr="00D3472E">
        <w:rPr>
          <w:rFonts w:ascii="Times New Roman" w:hAnsi="Times New Roman"/>
          <w:sz w:val="26"/>
          <w:szCs w:val="26"/>
        </w:rPr>
        <w:t>Д.Н. Загребин</w:t>
      </w:r>
    </w:p>
    <w:sectPr w:rsidR="0035752B" w:rsidRPr="00D3472E" w:rsidSect="003D3AFE">
      <w:pgSz w:w="16838" w:h="11906" w:orient="landscape"/>
      <w:pgMar w:top="709"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432B2"/>
    <w:multiLevelType w:val="hybridMultilevel"/>
    <w:tmpl w:val="B7D05D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42926FB"/>
    <w:multiLevelType w:val="hybridMultilevel"/>
    <w:tmpl w:val="4490CA44"/>
    <w:lvl w:ilvl="0" w:tplc="EF58B40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4EC4E19"/>
    <w:multiLevelType w:val="hybridMultilevel"/>
    <w:tmpl w:val="A566D586"/>
    <w:lvl w:ilvl="0" w:tplc="E1A89F9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5744985"/>
    <w:multiLevelType w:val="hybridMultilevel"/>
    <w:tmpl w:val="4D46D540"/>
    <w:lvl w:ilvl="0" w:tplc="924276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CD24BC"/>
    <w:multiLevelType w:val="hybridMultilevel"/>
    <w:tmpl w:val="D5386742"/>
    <w:lvl w:ilvl="0" w:tplc="EF58B4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8631841"/>
    <w:multiLevelType w:val="hybridMultilevel"/>
    <w:tmpl w:val="749CE346"/>
    <w:lvl w:ilvl="0" w:tplc="EF58B406">
      <w:start w:val="1"/>
      <w:numFmt w:val="bullet"/>
      <w:lvlText w:val=""/>
      <w:lvlJc w:val="left"/>
      <w:pPr>
        <w:ind w:left="360" w:hanging="360"/>
      </w:pPr>
      <w:rPr>
        <w:rFonts w:ascii="Symbol" w:hAnsi="Symbol" w:hint="default"/>
      </w:rPr>
    </w:lvl>
    <w:lvl w:ilvl="1" w:tplc="04190019">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6">
    <w:nsid w:val="60282676"/>
    <w:multiLevelType w:val="hybridMultilevel"/>
    <w:tmpl w:val="07FE1E82"/>
    <w:lvl w:ilvl="0" w:tplc="04190001">
      <w:start w:val="201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9B91CD6"/>
    <w:multiLevelType w:val="hybridMultilevel"/>
    <w:tmpl w:val="72884740"/>
    <w:lvl w:ilvl="0" w:tplc="EF58B4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7"/>
  </w:num>
  <w:num w:numId="5">
    <w:abstractNumId w:val="1"/>
  </w:num>
  <w:num w:numId="6">
    <w:abstractNumId w:val="2"/>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D5D8E"/>
    <w:rsid w:val="000009C0"/>
    <w:rsid w:val="00004C76"/>
    <w:rsid w:val="0000569F"/>
    <w:rsid w:val="000057B1"/>
    <w:rsid w:val="000059B8"/>
    <w:rsid w:val="0001220A"/>
    <w:rsid w:val="00013265"/>
    <w:rsid w:val="00013B1C"/>
    <w:rsid w:val="00014DC6"/>
    <w:rsid w:val="00016BB4"/>
    <w:rsid w:val="00017A58"/>
    <w:rsid w:val="00017CA2"/>
    <w:rsid w:val="00020707"/>
    <w:rsid w:val="00020FA7"/>
    <w:rsid w:val="00022A1E"/>
    <w:rsid w:val="0002435A"/>
    <w:rsid w:val="0002486C"/>
    <w:rsid w:val="00025564"/>
    <w:rsid w:val="00032411"/>
    <w:rsid w:val="00033421"/>
    <w:rsid w:val="0003343A"/>
    <w:rsid w:val="00033FC3"/>
    <w:rsid w:val="00034F9E"/>
    <w:rsid w:val="000355F0"/>
    <w:rsid w:val="00036D98"/>
    <w:rsid w:val="0003729D"/>
    <w:rsid w:val="00037560"/>
    <w:rsid w:val="0004143D"/>
    <w:rsid w:val="00041F86"/>
    <w:rsid w:val="00044D11"/>
    <w:rsid w:val="0005152F"/>
    <w:rsid w:val="00051736"/>
    <w:rsid w:val="00051A92"/>
    <w:rsid w:val="0005302C"/>
    <w:rsid w:val="00054027"/>
    <w:rsid w:val="00057E42"/>
    <w:rsid w:val="00060CBC"/>
    <w:rsid w:val="00061EAF"/>
    <w:rsid w:val="00062074"/>
    <w:rsid w:val="0006462B"/>
    <w:rsid w:val="00064CF7"/>
    <w:rsid w:val="00067257"/>
    <w:rsid w:val="000701AF"/>
    <w:rsid w:val="00070E19"/>
    <w:rsid w:val="00073493"/>
    <w:rsid w:val="00073BD6"/>
    <w:rsid w:val="000744EA"/>
    <w:rsid w:val="000747B6"/>
    <w:rsid w:val="0007580F"/>
    <w:rsid w:val="0007679F"/>
    <w:rsid w:val="000768C9"/>
    <w:rsid w:val="00076BB9"/>
    <w:rsid w:val="00081525"/>
    <w:rsid w:val="000818F0"/>
    <w:rsid w:val="00083BFA"/>
    <w:rsid w:val="00084983"/>
    <w:rsid w:val="00086F7E"/>
    <w:rsid w:val="00087615"/>
    <w:rsid w:val="00092D81"/>
    <w:rsid w:val="0009348A"/>
    <w:rsid w:val="0009544A"/>
    <w:rsid w:val="00095DDE"/>
    <w:rsid w:val="00096EC5"/>
    <w:rsid w:val="000978B9"/>
    <w:rsid w:val="000A23ED"/>
    <w:rsid w:val="000A492D"/>
    <w:rsid w:val="000A4FFB"/>
    <w:rsid w:val="000A536F"/>
    <w:rsid w:val="000A5920"/>
    <w:rsid w:val="000A727E"/>
    <w:rsid w:val="000B13C5"/>
    <w:rsid w:val="000B37F2"/>
    <w:rsid w:val="000B4EC9"/>
    <w:rsid w:val="000B66EB"/>
    <w:rsid w:val="000C0791"/>
    <w:rsid w:val="000C1502"/>
    <w:rsid w:val="000C1BA9"/>
    <w:rsid w:val="000C5F7E"/>
    <w:rsid w:val="000C6E30"/>
    <w:rsid w:val="000C6F63"/>
    <w:rsid w:val="000D067E"/>
    <w:rsid w:val="000D0CCB"/>
    <w:rsid w:val="000D1CCF"/>
    <w:rsid w:val="000D33FB"/>
    <w:rsid w:val="000D64C6"/>
    <w:rsid w:val="000D7AF9"/>
    <w:rsid w:val="000E0D45"/>
    <w:rsid w:val="000E22DE"/>
    <w:rsid w:val="000E33AE"/>
    <w:rsid w:val="000E45EE"/>
    <w:rsid w:val="000E62C2"/>
    <w:rsid w:val="000E6A55"/>
    <w:rsid w:val="000E6DE9"/>
    <w:rsid w:val="000F3FB7"/>
    <w:rsid w:val="000F46E6"/>
    <w:rsid w:val="000F4780"/>
    <w:rsid w:val="001014C5"/>
    <w:rsid w:val="0010157D"/>
    <w:rsid w:val="0010449A"/>
    <w:rsid w:val="0010724B"/>
    <w:rsid w:val="00107A0B"/>
    <w:rsid w:val="0011068D"/>
    <w:rsid w:val="0011080C"/>
    <w:rsid w:val="001128FE"/>
    <w:rsid w:val="0011356E"/>
    <w:rsid w:val="001162A7"/>
    <w:rsid w:val="0011650E"/>
    <w:rsid w:val="00120128"/>
    <w:rsid w:val="00123C45"/>
    <w:rsid w:val="00124411"/>
    <w:rsid w:val="0012562E"/>
    <w:rsid w:val="0012635A"/>
    <w:rsid w:val="0012738E"/>
    <w:rsid w:val="001275A4"/>
    <w:rsid w:val="0013125C"/>
    <w:rsid w:val="00131F76"/>
    <w:rsid w:val="00132172"/>
    <w:rsid w:val="0013356C"/>
    <w:rsid w:val="00137461"/>
    <w:rsid w:val="00142BC2"/>
    <w:rsid w:val="00143FEB"/>
    <w:rsid w:val="00145D28"/>
    <w:rsid w:val="00145F2E"/>
    <w:rsid w:val="001468BB"/>
    <w:rsid w:val="00147044"/>
    <w:rsid w:val="00150DC2"/>
    <w:rsid w:val="00151A73"/>
    <w:rsid w:val="00153C52"/>
    <w:rsid w:val="00154E2F"/>
    <w:rsid w:val="00156558"/>
    <w:rsid w:val="0016127D"/>
    <w:rsid w:val="00161E4D"/>
    <w:rsid w:val="00163A72"/>
    <w:rsid w:val="00164381"/>
    <w:rsid w:val="00165095"/>
    <w:rsid w:val="001660BF"/>
    <w:rsid w:val="00167E5D"/>
    <w:rsid w:val="00170B9F"/>
    <w:rsid w:val="00170E06"/>
    <w:rsid w:val="00172F37"/>
    <w:rsid w:val="001775B6"/>
    <w:rsid w:val="001804AE"/>
    <w:rsid w:val="00180F10"/>
    <w:rsid w:val="001816A6"/>
    <w:rsid w:val="001819AC"/>
    <w:rsid w:val="00181AEA"/>
    <w:rsid w:val="00182981"/>
    <w:rsid w:val="00184429"/>
    <w:rsid w:val="00185046"/>
    <w:rsid w:val="001851DB"/>
    <w:rsid w:val="00185332"/>
    <w:rsid w:val="0018720F"/>
    <w:rsid w:val="00191177"/>
    <w:rsid w:val="001912AA"/>
    <w:rsid w:val="00191737"/>
    <w:rsid w:val="001922E6"/>
    <w:rsid w:val="00192456"/>
    <w:rsid w:val="00192750"/>
    <w:rsid w:val="0019522F"/>
    <w:rsid w:val="0019691F"/>
    <w:rsid w:val="00196DD5"/>
    <w:rsid w:val="001A14FD"/>
    <w:rsid w:val="001A3570"/>
    <w:rsid w:val="001A4FCA"/>
    <w:rsid w:val="001A5B9E"/>
    <w:rsid w:val="001B0A3E"/>
    <w:rsid w:val="001B17FA"/>
    <w:rsid w:val="001B3E5E"/>
    <w:rsid w:val="001B3F15"/>
    <w:rsid w:val="001B41D3"/>
    <w:rsid w:val="001B41D5"/>
    <w:rsid w:val="001B5502"/>
    <w:rsid w:val="001C2660"/>
    <w:rsid w:val="001C4AA5"/>
    <w:rsid w:val="001C5E2D"/>
    <w:rsid w:val="001C66A4"/>
    <w:rsid w:val="001D0F82"/>
    <w:rsid w:val="001D5DB5"/>
    <w:rsid w:val="001D60EB"/>
    <w:rsid w:val="001D71C5"/>
    <w:rsid w:val="001D7615"/>
    <w:rsid w:val="001E0D74"/>
    <w:rsid w:val="001E1B34"/>
    <w:rsid w:val="001E2C0B"/>
    <w:rsid w:val="001E5048"/>
    <w:rsid w:val="001E6094"/>
    <w:rsid w:val="001F0038"/>
    <w:rsid w:val="001F11DB"/>
    <w:rsid w:val="001F247A"/>
    <w:rsid w:val="001F2BFE"/>
    <w:rsid w:val="001F3BDC"/>
    <w:rsid w:val="001F446A"/>
    <w:rsid w:val="001F511B"/>
    <w:rsid w:val="0020142B"/>
    <w:rsid w:val="002016F6"/>
    <w:rsid w:val="00201906"/>
    <w:rsid w:val="0020262E"/>
    <w:rsid w:val="00203793"/>
    <w:rsid w:val="00203C2D"/>
    <w:rsid w:val="00203DEE"/>
    <w:rsid w:val="0020431F"/>
    <w:rsid w:val="00206A9F"/>
    <w:rsid w:val="002104CE"/>
    <w:rsid w:val="00210754"/>
    <w:rsid w:val="00213FC8"/>
    <w:rsid w:val="00214252"/>
    <w:rsid w:val="002145D0"/>
    <w:rsid w:val="002161E6"/>
    <w:rsid w:val="00217195"/>
    <w:rsid w:val="00217B98"/>
    <w:rsid w:val="002209AA"/>
    <w:rsid w:val="00223A9F"/>
    <w:rsid w:val="00225199"/>
    <w:rsid w:val="00230B1C"/>
    <w:rsid w:val="00230CF0"/>
    <w:rsid w:val="00231674"/>
    <w:rsid w:val="00232705"/>
    <w:rsid w:val="00232E39"/>
    <w:rsid w:val="00232F1F"/>
    <w:rsid w:val="00232FC8"/>
    <w:rsid w:val="00233D20"/>
    <w:rsid w:val="00234791"/>
    <w:rsid w:val="00235D65"/>
    <w:rsid w:val="002367B8"/>
    <w:rsid w:val="0024114D"/>
    <w:rsid w:val="002425C5"/>
    <w:rsid w:val="0024357D"/>
    <w:rsid w:val="002460C5"/>
    <w:rsid w:val="0024788F"/>
    <w:rsid w:val="00247D97"/>
    <w:rsid w:val="002505F8"/>
    <w:rsid w:val="0025118E"/>
    <w:rsid w:val="00252F89"/>
    <w:rsid w:val="00253738"/>
    <w:rsid w:val="00256A61"/>
    <w:rsid w:val="0026123B"/>
    <w:rsid w:val="00262607"/>
    <w:rsid w:val="002628E3"/>
    <w:rsid w:val="00263009"/>
    <w:rsid w:val="002631A9"/>
    <w:rsid w:val="00263EEC"/>
    <w:rsid w:val="0026619B"/>
    <w:rsid w:val="0026684C"/>
    <w:rsid w:val="00267024"/>
    <w:rsid w:val="002672E9"/>
    <w:rsid w:val="00270522"/>
    <w:rsid w:val="00270EE5"/>
    <w:rsid w:val="00272F6C"/>
    <w:rsid w:val="00275FF4"/>
    <w:rsid w:val="002773F8"/>
    <w:rsid w:val="00285383"/>
    <w:rsid w:val="00286F3E"/>
    <w:rsid w:val="0028751E"/>
    <w:rsid w:val="00287997"/>
    <w:rsid w:val="002910B3"/>
    <w:rsid w:val="0029425D"/>
    <w:rsid w:val="0029560E"/>
    <w:rsid w:val="0029566B"/>
    <w:rsid w:val="00295CC3"/>
    <w:rsid w:val="002966CA"/>
    <w:rsid w:val="002A0950"/>
    <w:rsid w:val="002A1CCB"/>
    <w:rsid w:val="002A6804"/>
    <w:rsid w:val="002A6D82"/>
    <w:rsid w:val="002A6EE8"/>
    <w:rsid w:val="002B128F"/>
    <w:rsid w:val="002B1382"/>
    <w:rsid w:val="002B1A7F"/>
    <w:rsid w:val="002B2173"/>
    <w:rsid w:val="002B570F"/>
    <w:rsid w:val="002B674A"/>
    <w:rsid w:val="002B7845"/>
    <w:rsid w:val="002C0F40"/>
    <w:rsid w:val="002C1716"/>
    <w:rsid w:val="002C3B0B"/>
    <w:rsid w:val="002C4EB2"/>
    <w:rsid w:val="002C52A8"/>
    <w:rsid w:val="002C5583"/>
    <w:rsid w:val="002D06B8"/>
    <w:rsid w:val="002D0C99"/>
    <w:rsid w:val="002D14FF"/>
    <w:rsid w:val="002E2142"/>
    <w:rsid w:val="002E36F8"/>
    <w:rsid w:val="002E496E"/>
    <w:rsid w:val="002E5FE3"/>
    <w:rsid w:val="002E6701"/>
    <w:rsid w:val="002E6B12"/>
    <w:rsid w:val="002E7027"/>
    <w:rsid w:val="002F270D"/>
    <w:rsid w:val="002F3386"/>
    <w:rsid w:val="002F38A5"/>
    <w:rsid w:val="002F3B32"/>
    <w:rsid w:val="002F3CA5"/>
    <w:rsid w:val="002F4B8A"/>
    <w:rsid w:val="002F4C22"/>
    <w:rsid w:val="002F65E6"/>
    <w:rsid w:val="002F70CB"/>
    <w:rsid w:val="002F7BB0"/>
    <w:rsid w:val="0030007C"/>
    <w:rsid w:val="00300548"/>
    <w:rsid w:val="003012D7"/>
    <w:rsid w:val="0030183B"/>
    <w:rsid w:val="00301BDA"/>
    <w:rsid w:val="00301DF9"/>
    <w:rsid w:val="0030209A"/>
    <w:rsid w:val="00302DBB"/>
    <w:rsid w:val="00303C3B"/>
    <w:rsid w:val="003076B8"/>
    <w:rsid w:val="00307DFC"/>
    <w:rsid w:val="00310D03"/>
    <w:rsid w:val="00312170"/>
    <w:rsid w:val="00314F3C"/>
    <w:rsid w:val="00315A24"/>
    <w:rsid w:val="0032204B"/>
    <w:rsid w:val="00324E5B"/>
    <w:rsid w:val="00327777"/>
    <w:rsid w:val="0033104A"/>
    <w:rsid w:val="0033145D"/>
    <w:rsid w:val="00331510"/>
    <w:rsid w:val="00333598"/>
    <w:rsid w:val="003377DB"/>
    <w:rsid w:val="00340090"/>
    <w:rsid w:val="00341441"/>
    <w:rsid w:val="003435CB"/>
    <w:rsid w:val="00343E90"/>
    <w:rsid w:val="00345341"/>
    <w:rsid w:val="00345D95"/>
    <w:rsid w:val="00346254"/>
    <w:rsid w:val="00347757"/>
    <w:rsid w:val="0035492F"/>
    <w:rsid w:val="003551D4"/>
    <w:rsid w:val="003558E0"/>
    <w:rsid w:val="00355C27"/>
    <w:rsid w:val="00355E74"/>
    <w:rsid w:val="003569C0"/>
    <w:rsid w:val="00356B54"/>
    <w:rsid w:val="0035752B"/>
    <w:rsid w:val="0036012B"/>
    <w:rsid w:val="00360CD6"/>
    <w:rsid w:val="003621A4"/>
    <w:rsid w:val="00362A7F"/>
    <w:rsid w:val="00365AD3"/>
    <w:rsid w:val="00366706"/>
    <w:rsid w:val="003676FE"/>
    <w:rsid w:val="003679B9"/>
    <w:rsid w:val="00367A76"/>
    <w:rsid w:val="003707F0"/>
    <w:rsid w:val="00370C18"/>
    <w:rsid w:val="0037466C"/>
    <w:rsid w:val="003746C4"/>
    <w:rsid w:val="00382F00"/>
    <w:rsid w:val="00383142"/>
    <w:rsid w:val="00390CFD"/>
    <w:rsid w:val="0039142C"/>
    <w:rsid w:val="00391CCC"/>
    <w:rsid w:val="003938D9"/>
    <w:rsid w:val="00395C2C"/>
    <w:rsid w:val="00395C96"/>
    <w:rsid w:val="00396746"/>
    <w:rsid w:val="00397829"/>
    <w:rsid w:val="00397999"/>
    <w:rsid w:val="003A15F8"/>
    <w:rsid w:val="003A160B"/>
    <w:rsid w:val="003A1A58"/>
    <w:rsid w:val="003A6C6B"/>
    <w:rsid w:val="003B01C1"/>
    <w:rsid w:val="003B1E4B"/>
    <w:rsid w:val="003B25F6"/>
    <w:rsid w:val="003B55F8"/>
    <w:rsid w:val="003B5DC0"/>
    <w:rsid w:val="003B7B93"/>
    <w:rsid w:val="003C1FAD"/>
    <w:rsid w:val="003C27E7"/>
    <w:rsid w:val="003C3119"/>
    <w:rsid w:val="003C37F1"/>
    <w:rsid w:val="003C414A"/>
    <w:rsid w:val="003C4557"/>
    <w:rsid w:val="003C6B1C"/>
    <w:rsid w:val="003D0805"/>
    <w:rsid w:val="003D0DFE"/>
    <w:rsid w:val="003D1DC3"/>
    <w:rsid w:val="003D20D7"/>
    <w:rsid w:val="003D3317"/>
    <w:rsid w:val="003D3AFE"/>
    <w:rsid w:val="003D5BF7"/>
    <w:rsid w:val="003E047E"/>
    <w:rsid w:val="003E0E22"/>
    <w:rsid w:val="003E1C34"/>
    <w:rsid w:val="003E3E26"/>
    <w:rsid w:val="003E3F7A"/>
    <w:rsid w:val="003E5836"/>
    <w:rsid w:val="003E77F4"/>
    <w:rsid w:val="003F3F8B"/>
    <w:rsid w:val="003F46A3"/>
    <w:rsid w:val="003F4D41"/>
    <w:rsid w:val="003F6F87"/>
    <w:rsid w:val="003F75FE"/>
    <w:rsid w:val="0040054D"/>
    <w:rsid w:val="0040128B"/>
    <w:rsid w:val="004058C3"/>
    <w:rsid w:val="0040635E"/>
    <w:rsid w:val="004073F4"/>
    <w:rsid w:val="0041064B"/>
    <w:rsid w:val="004146E6"/>
    <w:rsid w:val="00414B08"/>
    <w:rsid w:val="004151F1"/>
    <w:rsid w:val="004163E1"/>
    <w:rsid w:val="004207D6"/>
    <w:rsid w:val="004241E1"/>
    <w:rsid w:val="004243B4"/>
    <w:rsid w:val="0042474C"/>
    <w:rsid w:val="004273AB"/>
    <w:rsid w:val="00430442"/>
    <w:rsid w:val="00430F8C"/>
    <w:rsid w:val="00432318"/>
    <w:rsid w:val="00435BBC"/>
    <w:rsid w:val="00441EA9"/>
    <w:rsid w:val="00442018"/>
    <w:rsid w:val="004421F5"/>
    <w:rsid w:val="0044235B"/>
    <w:rsid w:val="00443EA3"/>
    <w:rsid w:val="004462CA"/>
    <w:rsid w:val="00453BF6"/>
    <w:rsid w:val="004571EB"/>
    <w:rsid w:val="00460098"/>
    <w:rsid w:val="00460545"/>
    <w:rsid w:val="00462871"/>
    <w:rsid w:val="00465558"/>
    <w:rsid w:val="004668FD"/>
    <w:rsid w:val="004669C9"/>
    <w:rsid w:val="00466ECC"/>
    <w:rsid w:val="00472380"/>
    <w:rsid w:val="00472F96"/>
    <w:rsid w:val="00473CDC"/>
    <w:rsid w:val="004746DE"/>
    <w:rsid w:val="0047629A"/>
    <w:rsid w:val="004772A6"/>
    <w:rsid w:val="00483F74"/>
    <w:rsid w:val="00486112"/>
    <w:rsid w:val="00486FD9"/>
    <w:rsid w:val="00490526"/>
    <w:rsid w:val="00491C50"/>
    <w:rsid w:val="00493191"/>
    <w:rsid w:val="00496037"/>
    <w:rsid w:val="0049713F"/>
    <w:rsid w:val="004A09AA"/>
    <w:rsid w:val="004A28EA"/>
    <w:rsid w:val="004A2E6C"/>
    <w:rsid w:val="004A45F4"/>
    <w:rsid w:val="004A6BAF"/>
    <w:rsid w:val="004A6DF3"/>
    <w:rsid w:val="004A7D7C"/>
    <w:rsid w:val="004A7E06"/>
    <w:rsid w:val="004B2260"/>
    <w:rsid w:val="004B4171"/>
    <w:rsid w:val="004B54D0"/>
    <w:rsid w:val="004B657E"/>
    <w:rsid w:val="004B7191"/>
    <w:rsid w:val="004B7C6E"/>
    <w:rsid w:val="004C012C"/>
    <w:rsid w:val="004C0904"/>
    <w:rsid w:val="004C3FD2"/>
    <w:rsid w:val="004C40C8"/>
    <w:rsid w:val="004C40E3"/>
    <w:rsid w:val="004D02D4"/>
    <w:rsid w:val="004D05A8"/>
    <w:rsid w:val="004D1E55"/>
    <w:rsid w:val="004D253B"/>
    <w:rsid w:val="004D29CF"/>
    <w:rsid w:val="004D3CEA"/>
    <w:rsid w:val="004D3FA8"/>
    <w:rsid w:val="004D41C1"/>
    <w:rsid w:val="004D4B0B"/>
    <w:rsid w:val="004D4EC4"/>
    <w:rsid w:val="004D67BF"/>
    <w:rsid w:val="004D7B55"/>
    <w:rsid w:val="004E01AC"/>
    <w:rsid w:val="004E0A5E"/>
    <w:rsid w:val="004E2AAC"/>
    <w:rsid w:val="004E3375"/>
    <w:rsid w:val="004E4687"/>
    <w:rsid w:val="004E5F3C"/>
    <w:rsid w:val="004E702D"/>
    <w:rsid w:val="004E7970"/>
    <w:rsid w:val="004F154F"/>
    <w:rsid w:val="004F62DE"/>
    <w:rsid w:val="004F63B4"/>
    <w:rsid w:val="00501817"/>
    <w:rsid w:val="00501D05"/>
    <w:rsid w:val="005029DD"/>
    <w:rsid w:val="00503731"/>
    <w:rsid w:val="00504296"/>
    <w:rsid w:val="00504EA3"/>
    <w:rsid w:val="00505575"/>
    <w:rsid w:val="00506DF4"/>
    <w:rsid w:val="005102D6"/>
    <w:rsid w:val="005116D6"/>
    <w:rsid w:val="00514993"/>
    <w:rsid w:val="005168D6"/>
    <w:rsid w:val="00517793"/>
    <w:rsid w:val="00517B18"/>
    <w:rsid w:val="005218CE"/>
    <w:rsid w:val="0052380B"/>
    <w:rsid w:val="00524FB1"/>
    <w:rsid w:val="005312A5"/>
    <w:rsid w:val="005320BE"/>
    <w:rsid w:val="00533BD2"/>
    <w:rsid w:val="00535CFA"/>
    <w:rsid w:val="005379EA"/>
    <w:rsid w:val="0054198D"/>
    <w:rsid w:val="00541B1E"/>
    <w:rsid w:val="00547D04"/>
    <w:rsid w:val="005507D2"/>
    <w:rsid w:val="005509B8"/>
    <w:rsid w:val="00550F2A"/>
    <w:rsid w:val="0055259A"/>
    <w:rsid w:val="005542E5"/>
    <w:rsid w:val="00554A3A"/>
    <w:rsid w:val="00556895"/>
    <w:rsid w:val="00556ADE"/>
    <w:rsid w:val="00560C85"/>
    <w:rsid w:val="00561628"/>
    <w:rsid w:val="00561666"/>
    <w:rsid w:val="00563898"/>
    <w:rsid w:val="0056721E"/>
    <w:rsid w:val="005727A1"/>
    <w:rsid w:val="00573019"/>
    <w:rsid w:val="0057394C"/>
    <w:rsid w:val="00574A93"/>
    <w:rsid w:val="0058042B"/>
    <w:rsid w:val="005804A1"/>
    <w:rsid w:val="00581434"/>
    <w:rsid w:val="005814F6"/>
    <w:rsid w:val="00581708"/>
    <w:rsid w:val="00582883"/>
    <w:rsid w:val="00582D11"/>
    <w:rsid w:val="005833F8"/>
    <w:rsid w:val="00583E30"/>
    <w:rsid w:val="005842D9"/>
    <w:rsid w:val="0058495B"/>
    <w:rsid w:val="0058639D"/>
    <w:rsid w:val="00587D56"/>
    <w:rsid w:val="00591101"/>
    <w:rsid w:val="00592140"/>
    <w:rsid w:val="00592398"/>
    <w:rsid w:val="00592C63"/>
    <w:rsid w:val="005930F3"/>
    <w:rsid w:val="005932AC"/>
    <w:rsid w:val="00593BC1"/>
    <w:rsid w:val="00593EBA"/>
    <w:rsid w:val="00594A62"/>
    <w:rsid w:val="0059654E"/>
    <w:rsid w:val="005965C5"/>
    <w:rsid w:val="00596DB8"/>
    <w:rsid w:val="00597890"/>
    <w:rsid w:val="005A1A0A"/>
    <w:rsid w:val="005B1B3B"/>
    <w:rsid w:val="005B1DB5"/>
    <w:rsid w:val="005B29CE"/>
    <w:rsid w:val="005B414A"/>
    <w:rsid w:val="005B6510"/>
    <w:rsid w:val="005C1CF9"/>
    <w:rsid w:val="005C1D0E"/>
    <w:rsid w:val="005C1EE7"/>
    <w:rsid w:val="005C4D59"/>
    <w:rsid w:val="005C55C2"/>
    <w:rsid w:val="005C6C29"/>
    <w:rsid w:val="005D004D"/>
    <w:rsid w:val="005D343E"/>
    <w:rsid w:val="005D3A6D"/>
    <w:rsid w:val="005D5406"/>
    <w:rsid w:val="005D630F"/>
    <w:rsid w:val="005E1884"/>
    <w:rsid w:val="005E35D1"/>
    <w:rsid w:val="005E4E61"/>
    <w:rsid w:val="005E53BA"/>
    <w:rsid w:val="005F0057"/>
    <w:rsid w:val="005F031B"/>
    <w:rsid w:val="005F0EB2"/>
    <w:rsid w:val="005F3F7F"/>
    <w:rsid w:val="005F473D"/>
    <w:rsid w:val="005F4B7B"/>
    <w:rsid w:val="005F79F5"/>
    <w:rsid w:val="006019DF"/>
    <w:rsid w:val="006023E2"/>
    <w:rsid w:val="0060443C"/>
    <w:rsid w:val="00606A09"/>
    <w:rsid w:val="00606BB2"/>
    <w:rsid w:val="006072D5"/>
    <w:rsid w:val="00607E45"/>
    <w:rsid w:val="006104A8"/>
    <w:rsid w:val="00610ECA"/>
    <w:rsid w:val="00611356"/>
    <w:rsid w:val="00613A40"/>
    <w:rsid w:val="0061450F"/>
    <w:rsid w:val="00615EF8"/>
    <w:rsid w:val="00617499"/>
    <w:rsid w:val="006224CA"/>
    <w:rsid w:val="00624D9A"/>
    <w:rsid w:val="006259AD"/>
    <w:rsid w:val="00631C96"/>
    <w:rsid w:val="00631EBD"/>
    <w:rsid w:val="00635C50"/>
    <w:rsid w:val="00641C88"/>
    <w:rsid w:val="006426AD"/>
    <w:rsid w:val="00644331"/>
    <w:rsid w:val="00644CA8"/>
    <w:rsid w:val="00646577"/>
    <w:rsid w:val="00647D3B"/>
    <w:rsid w:val="00651205"/>
    <w:rsid w:val="00652B4B"/>
    <w:rsid w:val="006537FF"/>
    <w:rsid w:val="0065730F"/>
    <w:rsid w:val="006601E6"/>
    <w:rsid w:val="00660620"/>
    <w:rsid w:val="00663225"/>
    <w:rsid w:val="0066773D"/>
    <w:rsid w:val="00674C48"/>
    <w:rsid w:val="00675159"/>
    <w:rsid w:val="0067516A"/>
    <w:rsid w:val="00675873"/>
    <w:rsid w:val="00675B4F"/>
    <w:rsid w:val="006760AD"/>
    <w:rsid w:val="00676156"/>
    <w:rsid w:val="0067646C"/>
    <w:rsid w:val="0067761D"/>
    <w:rsid w:val="0068473C"/>
    <w:rsid w:val="00685CEF"/>
    <w:rsid w:val="00687CA9"/>
    <w:rsid w:val="006906AE"/>
    <w:rsid w:val="00690833"/>
    <w:rsid w:val="006917A9"/>
    <w:rsid w:val="00694B48"/>
    <w:rsid w:val="00695B55"/>
    <w:rsid w:val="00696AE8"/>
    <w:rsid w:val="00696DC9"/>
    <w:rsid w:val="006A1F74"/>
    <w:rsid w:val="006A3747"/>
    <w:rsid w:val="006A3F12"/>
    <w:rsid w:val="006A3F7A"/>
    <w:rsid w:val="006A4A66"/>
    <w:rsid w:val="006A5936"/>
    <w:rsid w:val="006A6099"/>
    <w:rsid w:val="006A70EE"/>
    <w:rsid w:val="006B2E9A"/>
    <w:rsid w:val="006B32E2"/>
    <w:rsid w:val="006B5996"/>
    <w:rsid w:val="006C0C0A"/>
    <w:rsid w:val="006C1EB4"/>
    <w:rsid w:val="006C2A27"/>
    <w:rsid w:val="006C3F60"/>
    <w:rsid w:val="006C43BF"/>
    <w:rsid w:val="006C4B2C"/>
    <w:rsid w:val="006C5C45"/>
    <w:rsid w:val="006C61B3"/>
    <w:rsid w:val="006C75C9"/>
    <w:rsid w:val="006D23EA"/>
    <w:rsid w:val="006D4472"/>
    <w:rsid w:val="006D4A16"/>
    <w:rsid w:val="006D6101"/>
    <w:rsid w:val="006D7468"/>
    <w:rsid w:val="006E37B1"/>
    <w:rsid w:val="006E4933"/>
    <w:rsid w:val="006E6D37"/>
    <w:rsid w:val="006E6FD9"/>
    <w:rsid w:val="006F0606"/>
    <w:rsid w:val="006F1E45"/>
    <w:rsid w:val="006F24FB"/>
    <w:rsid w:val="006F2520"/>
    <w:rsid w:val="006F58B5"/>
    <w:rsid w:val="006F5ECA"/>
    <w:rsid w:val="00700CF5"/>
    <w:rsid w:val="00701797"/>
    <w:rsid w:val="00704233"/>
    <w:rsid w:val="00704525"/>
    <w:rsid w:val="00707305"/>
    <w:rsid w:val="0070733E"/>
    <w:rsid w:val="007075A0"/>
    <w:rsid w:val="007117B1"/>
    <w:rsid w:val="00713BE3"/>
    <w:rsid w:val="0071544F"/>
    <w:rsid w:val="00717930"/>
    <w:rsid w:val="007179EB"/>
    <w:rsid w:val="00717EC4"/>
    <w:rsid w:val="00721E4C"/>
    <w:rsid w:val="00721F0E"/>
    <w:rsid w:val="00723607"/>
    <w:rsid w:val="007245BC"/>
    <w:rsid w:val="00724EB8"/>
    <w:rsid w:val="007276BE"/>
    <w:rsid w:val="007303D2"/>
    <w:rsid w:val="00733671"/>
    <w:rsid w:val="00734136"/>
    <w:rsid w:val="00734E99"/>
    <w:rsid w:val="00734F7F"/>
    <w:rsid w:val="00737976"/>
    <w:rsid w:val="007379AE"/>
    <w:rsid w:val="007421DC"/>
    <w:rsid w:val="007421E8"/>
    <w:rsid w:val="00742476"/>
    <w:rsid w:val="00744445"/>
    <w:rsid w:val="00745898"/>
    <w:rsid w:val="00746DF1"/>
    <w:rsid w:val="00747D32"/>
    <w:rsid w:val="00751D79"/>
    <w:rsid w:val="00755351"/>
    <w:rsid w:val="007560D5"/>
    <w:rsid w:val="007573E0"/>
    <w:rsid w:val="00757B43"/>
    <w:rsid w:val="00761DC9"/>
    <w:rsid w:val="00762953"/>
    <w:rsid w:val="00763639"/>
    <w:rsid w:val="00763A0D"/>
    <w:rsid w:val="007653EB"/>
    <w:rsid w:val="007663E6"/>
    <w:rsid w:val="00773160"/>
    <w:rsid w:val="0077452B"/>
    <w:rsid w:val="00777154"/>
    <w:rsid w:val="00777711"/>
    <w:rsid w:val="007814BE"/>
    <w:rsid w:val="00781717"/>
    <w:rsid w:val="007847EE"/>
    <w:rsid w:val="00785472"/>
    <w:rsid w:val="00786703"/>
    <w:rsid w:val="007917A6"/>
    <w:rsid w:val="0079450F"/>
    <w:rsid w:val="00794CFB"/>
    <w:rsid w:val="0079552B"/>
    <w:rsid w:val="00795E28"/>
    <w:rsid w:val="007974D2"/>
    <w:rsid w:val="007A0A09"/>
    <w:rsid w:val="007A0F1C"/>
    <w:rsid w:val="007A180B"/>
    <w:rsid w:val="007A459A"/>
    <w:rsid w:val="007A4D54"/>
    <w:rsid w:val="007A7D3A"/>
    <w:rsid w:val="007B1597"/>
    <w:rsid w:val="007B16EC"/>
    <w:rsid w:val="007B2207"/>
    <w:rsid w:val="007B3A15"/>
    <w:rsid w:val="007B3E6C"/>
    <w:rsid w:val="007B58A1"/>
    <w:rsid w:val="007B5F11"/>
    <w:rsid w:val="007B5FB3"/>
    <w:rsid w:val="007B67ED"/>
    <w:rsid w:val="007B6AB6"/>
    <w:rsid w:val="007C3A43"/>
    <w:rsid w:val="007C4129"/>
    <w:rsid w:val="007C6B4F"/>
    <w:rsid w:val="007C7EB8"/>
    <w:rsid w:val="007D02EC"/>
    <w:rsid w:val="007D0882"/>
    <w:rsid w:val="007D09EC"/>
    <w:rsid w:val="007D3AC6"/>
    <w:rsid w:val="007D5A8C"/>
    <w:rsid w:val="007D5F51"/>
    <w:rsid w:val="007D6620"/>
    <w:rsid w:val="007E07D4"/>
    <w:rsid w:val="007E279D"/>
    <w:rsid w:val="007E3B46"/>
    <w:rsid w:val="007E5F17"/>
    <w:rsid w:val="007E6B1A"/>
    <w:rsid w:val="007F0977"/>
    <w:rsid w:val="007F1BF4"/>
    <w:rsid w:val="007F1CB2"/>
    <w:rsid w:val="007F4471"/>
    <w:rsid w:val="007F4FE3"/>
    <w:rsid w:val="007F5035"/>
    <w:rsid w:val="007F717A"/>
    <w:rsid w:val="007F7EEE"/>
    <w:rsid w:val="008003DE"/>
    <w:rsid w:val="00800C4A"/>
    <w:rsid w:val="00804C67"/>
    <w:rsid w:val="008063A1"/>
    <w:rsid w:val="00806772"/>
    <w:rsid w:val="008068CB"/>
    <w:rsid w:val="00810A6D"/>
    <w:rsid w:val="00812542"/>
    <w:rsid w:val="00813770"/>
    <w:rsid w:val="00814E1D"/>
    <w:rsid w:val="00817465"/>
    <w:rsid w:val="008220D8"/>
    <w:rsid w:val="008245C9"/>
    <w:rsid w:val="00824F2F"/>
    <w:rsid w:val="00827124"/>
    <w:rsid w:val="008307E0"/>
    <w:rsid w:val="00831145"/>
    <w:rsid w:val="00831225"/>
    <w:rsid w:val="00833577"/>
    <w:rsid w:val="008337FB"/>
    <w:rsid w:val="00835C4B"/>
    <w:rsid w:val="008364E5"/>
    <w:rsid w:val="00836F08"/>
    <w:rsid w:val="00837018"/>
    <w:rsid w:val="00843721"/>
    <w:rsid w:val="008437FD"/>
    <w:rsid w:val="00844E5B"/>
    <w:rsid w:val="008475B6"/>
    <w:rsid w:val="00847C52"/>
    <w:rsid w:val="00850BFD"/>
    <w:rsid w:val="00851132"/>
    <w:rsid w:val="00851ADD"/>
    <w:rsid w:val="00851B5C"/>
    <w:rsid w:val="00852498"/>
    <w:rsid w:val="008526A7"/>
    <w:rsid w:val="008556DC"/>
    <w:rsid w:val="008602A3"/>
    <w:rsid w:val="0086337E"/>
    <w:rsid w:val="00863C8C"/>
    <w:rsid w:val="00864244"/>
    <w:rsid w:val="008654A1"/>
    <w:rsid w:val="008656DF"/>
    <w:rsid w:val="0086733C"/>
    <w:rsid w:val="0086790A"/>
    <w:rsid w:val="00867EAE"/>
    <w:rsid w:val="0087149C"/>
    <w:rsid w:val="00871D75"/>
    <w:rsid w:val="00874553"/>
    <w:rsid w:val="008749FE"/>
    <w:rsid w:val="00880201"/>
    <w:rsid w:val="00885701"/>
    <w:rsid w:val="00887240"/>
    <w:rsid w:val="00887857"/>
    <w:rsid w:val="0088790E"/>
    <w:rsid w:val="00891D0F"/>
    <w:rsid w:val="008928EF"/>
    <w:rsid w:val="00893127"/>
    <w:rsid w:val="00893BA3"/>
    <w:rsid w:val="00894750"/>
    <w:rsid w:val="0089712A"/>
    <w:rsid w:val="008A02C9"/>
    <w:rsid w:val="008A1FA9"/>
    <w:rsid w:val="008A78CA"/>
    <w:rsid w:val="008A7A88"/>
    <w:rsid w:val="008B0296"/>
    <w:rsid w:val="008B02C3"/>
    <w:rsid w:val="008B0FE4"/>
    <w:rsid w:val="008B1A9F"/>
    <w:rsid w:val="008B320B"/>
    <w:rsid w:val="008B41F7"/>
    <w:rsid w:val="008B6873"/>
    <w:rsid w:val="008B7F6B"/>
    <w:rsid w:val="008C0135"/>
    <w:rsid w:val="008C1768"/>
    <w:rsid w:val="008C21D9"/>
    <w:rsid w:val="008C50FA"/>
    <w:rsid w:val="008C69AE"/>
    <w:rsid w:val="008C73D2"/>
    <w:rsid w:val="008D0507"/>
    <w:rsid w:val="008D1665"/>
    <w:rsid w:val="008D2673"/>
    <w:rsid w:val="008D2F9E"/>
    <w:rsid w:val="008D4856"/>
    <w:rsid w:val="008D4D02"/>
    <w:rsid w:val="008D4E6D"/>
    <w:rsid w:val="008D5782"/>
    <w:rsid w:val="008D7687"/>
    <w:rsid w:val="008D7B13"/>
    <w:rsid w:val="008E3279"/>
    <w:rsid w:val="008E3D77"/>
    <w:rsid w:val="008E5246"/>
    <w:rsid w:val="008E7553"/>
    <w:rsid w:val="008F2C60"/>
    <w:rsid w:val="008F3AA5"/>
    <w:rsid w:val="009001C9"/>
    <w:rsid w:val="009019AE"/>
    <w:rsid w:val="00903FED"/>
    <w:rsid w:val="00904B02"/>
    <w:rsid w:val="00906734"/>
    <w:rsid w:val="00907D0C"/>
    <w:rsid w:val="00910727"/>
    <w:rsid w:val="00913F0C"/>
    <w:rsid w:val="0091496A"/>
    <w:rsid w:val="00915B85"/>
    <w:rsid w:val="009211AB"/>
    <w:rsid w:val="00923DEB"/>
    <w:rsid w:val="00923E1B"/>
    <w:rsid w:val="009240DB"/>
    <w:rsid w:val="00925873"/>
    <w:rsid w:val="009334FA"/>
    <w:rsid w:val="00936271"/>
    <w:rsid w:val="00937C00"/>
    <w:rsid w:val="00937DFD"/>
    <w:rsid w:val="00937FBE"/>
    <w:rsid w:val="0094281D"/>
    <w:rsid w:val="00942DAF"/>
    <w:rsid w:val="00943088"/>
    <w:rsid w:val="00943307"/>
    <w:rsid w:val="0094741D"/>
    <w:rsid w:val="00954AD5"/>
    <w:rsid w:val="009564AA"/>
    <w:rsid w:val="0096011B"/>
    <w:rsid w:val="009632AE"/>
    <w:rsid w:val="00967749"/>
    <w:rsid w:val="0097031D"/>
    <w:rsid w:val="00971725"/>
    <w:rsid w:val="00972E84"/>
    <w:rsid w:val="00974909"/>
    <w:rsid w:val="00974D1E"/>
    <w:rsid w:val="00980749"/>
    <w:rsid w:val="00980E41"/>
    <w:rsid w:val="0098184B"/>
    <w:rsid w:val="00982C3D"/>
    <w:rsid w:val="0098441B"/>
    <w:rsid w:val="00985495"/>
    <w:rsid w:val="00990111"/>
    <w:rsid w:val="00990817"/>
    <w:rsid w:val="0099404A"/>
    <w:rsid w:val="00994507"/>
    <w:rsid w:val="009947E8"/>
    <w:rsid w:val="0099595E"/>
    <w:rsid w:val="00996362"/>
    <w:rsid w:val="009A12B4"/>
    <w:rsid w:val="009A16B9"/>
    <w:rsid w:val="009A3580"/>
    <w:rsid w:val="009A3BA2"/>
    <w:rsid w:val="009A4A0C"/>
    <w:rsid w:val="009A551B"/>
    <w:rsid w:val="009A57C7"/>
    <w:rsid w:val="009A61D6"/>
    <w:rsid w:val="009A6421"/>
    <w:rsid w:val="009B17E9"/>
    <w:rsid w:val="009B3845"/>
    <w:rsid w:val="009B403F"/>
    <w:rsid w:val="009B412A"/>
    <w:rsid w:val="009C1E4F"/>
    <w:rsid w:val="009C36B0"/>
    <w:rsid w:val="009D2952"/>
    <w:rsid w:val="009D2C37"/>
    <w:rsid w:val="009D40A3"/>
    <w:rsid w:val="009D5C85"/>
    <w:rsid w:val="009D5D8E"/>
    <w:rsid w:val="009E0772"/>
    <w:rsid w:val="009E0972"/>
    <w:rsid w:val="009E5088"/>
    <w:rsid w:val="009E65DF"/>
    <w:rsid w:val="009F0160"/>
    <w:rsid w:val="009F0805"/>
    <w:rsid w:val="009F1610"/>
    <w:rsid w:val="009F2923"/>
    <w:rsid w:val="009F2B3A"/>
    <w:rsid w:val="009F2C0D"/>
    <w:rsid w:val="009F2D52"/>
    <w:rsid w:val="009F372F"/>
    <w:rsid w:val="009F4300"/>
    <w:rsid w:val="009F5AA2"/>
    <w:rsid w:val="009F6FAB"/>
    <w:rsid w:val="00A0027C"/>
    <w:rsid w:val="00A0455D"/>
    <w:rsid w:val="00A05A75"/>
    <w:rsid w:val="00A1102C"/>
    <w:rsid w:val="00A13156"/>
    <w:rsid w:val="00A136C0"/>
    <w:rsid w:val="00A141B3"/>
    <w:rsid w:val="00A16DED"/>
    <w:rsid w:val="00A176CE"/>
    <w:rsid w:val="00A21328"/>
    <w:rsid w:val="00A23903"/>
    <w:rsid w:val="00A2619E"/>
    <w:rsid w:val="00A262D8"/>
    <w:rsid w:val="00A271FB"/>
    <w:rsid w:val="00A2732E"/>
    <w:rsid w:val="00A302B5"/>
    <w:rsid w:val="00A3180F"/>
    <w:rsid w:val="00A31DA7"/>
    <w:rsid w:val="00A33DA6"/>
    <w:rsid w:val="00A3610B"/>
    <w:rsid w:val="00A37DE4"/>
    <w:rsid w:val="00A37E96"/>
    <w:rsid w:val="00A424F4"/>
    <w:rsid w:val="00A42E98"/>
    <w:rsid w:val="00A46042"/>
    <w:rsid w:val="00A501CE"/>
    <w:rsid w:val="00A52453"/>
    <w:rsid w:val="00A53A19"/>
    <w:rsid w:val="00A53E52"/>
    <w:rsid w:val="00A55746"/>
    <w:rsid w:val="00A55BFF"/>
    <w:rsid w:val="00A57631"/>
    <w:rsid w:val="00A578C5"/>
    <w:rsid w:val="00A57CDE"/>
    <w:rsid w:val="00A57D6A"/>
    <w:rsid w:val="00A6044E"/>
    <w:rsid w:val="00A60BCD"/>
    <w:rsid w:val="00A61587"/>
    <w:rsid w:val="00A639B4"/>
    <w:rsid w:val="00A63EAC"/>
    <w:rsid w:val="00A70801"/>
    <w:rsid w:val="00A70AB4"/>
    <w:rsid w:val="00A73C99"/>
    <w:rsid w:val="00A7455B"/>
    <w:rsid w:val="00A7498C"/>
    <w:rsid w:val="00A75261"/>
    <w:rsid w:val="00A76F96"/>
    <w:rsid w:val="00A772C3"/>
    <w:rsid w:val="00A8048D"/>
    <w:rsid w:val="00A804B5"/>
    <w:rsid w:val="00A811B7"/>
    <w:rsid w:val="00A81B9F"/>
    <w:rsid w:val="00A82370"/>
    <w:rsid w:val="00A837E6"/>
    <w:rsid w:val="00A84EE0"/>
    <w:rsid w:val="00A85F5C"/>
    <w:rsid w:val="00A874F6"/>
    <w:rsid w:val="00A8752E"/>
    <w:rsid w:val="00A903AA"/>
    <w:rsid w:val="00A919A0"/>
    <w:rsid w:val="00A92443"/>
    <w:rsid w:val="00A95C77"/>
    <w:rsid w:val="00A968E0"/>
    <w:rsid w:val="00A9742F"/>
    <w:rsid w:val="00A97431"/>
    <w:rsid w:val="00A97635"/>
    <w:rsid w:val="00AA1A7D"/>
    <w:rsid w:val="00AA264A"/>
    <w:rsid w:val="00AA2D98"/>
    <w:rsid w:val="00AA358D"/>
    <w:rsid w:val="00AA42B5"/>
    <w:rsid w:val="00AA4911"/>
    <w:rsid w:val="00AA7EDB"/>
    <w:rsid w:val="00AB02C5"/>
    <w:rsid w:val="00AB1685"/>
    <w:rsid w:val="00AB2BF1"/>
    <w:rsid w:val="00AB2E40"/>
    <w:rsid w:val="00AB7E14"/>
    <w:rsid w:val="00AC040A"/>
    <w:rsid w:val="00AC4C57"/>
    <w:rsid w:val="00AC53B3"/>
    <w:rsid w:val="00AC63CB"/>
    <w:rsid w:val="00AC78DB"/>
    <w:rsid w:val="00AD7116"/>
    <w:rsid w:val="00AE1936"/>
    <w:rsid w:val="00AE6D1A"/>
    <w:rsid w:val="00AE72E7"/>
    <w:rsid w:val="00AF2CA5"/>
    <w:rsid w:val="00AF3DE6"/>
    <w:rsid w:val="00AF766E"/>
    <w:rsid w:val="00AF7AD9"/>
    <w:rsid w:val="00B014A2"/>
    <w:rsid w:val="00B03D8B"/>
    <w:rsid w:val="00B04CEF"/>
    <w:rsid w:val="00B074FF"/>
    <w:rsid w:val="00B10984"/>
    <w:rsid w:val="00B11BA1"/>
    <w:rsid w:val="00B11C25"/>
    <w:rsid w:val="00B11C70"/>
    <w:rsid w:val="00B1220A"/>
    <w:rsid w:val="00B14815"/>
    <w:rsid w:val="00B14998"/>
    <w:rsid w:val="00B15C8F"/>
    <w:rsid w:val="00B1709B"/>
    <w:rsid w:val="00B1761C"/>
    <w:rsid w:val="00B20333"/>
    <w:rsid w:val="00B21340"/>
    <w:rsid w:val="00B225FB"/>
    <w:rsid w:val="00B25293"/>
    <w:rsid w:val="00B257CE"/>
    <w:rsid w:val="00B270D8"/>
    <w:rsid w:val="00B27261"/>
    <w:rsid w:val="00B277ED"/>
    <w:rsid w:val="00B30936"/>
    <w:rsid w:val="00B30B6F"/>
    <w:rsid w:val="00B31231"/>
    <w:rsid w:val="00B362A0"/>
    <w:rsid w:val="00B36953"/>
    <w:rsid w:val="00B41AF6"/>
    <w:rsid w:val="00B4334A"/>
    <w:rsid w:val="00B50D68"/>
    <w:rsid w:val="00B542D2"/>
    <w:rsid w:val="00B57673"/>
    <w:rsid w:val="00B60433"/>
    <w:rsid w:val="00B60E45"/>
    <w:rsid w:val="00B649B6"/>
    <w:rsid w:val="00B65B8C"/>
    <w:rsid w:val="00B65C6B"/>
    <w:rsid w:val="00B711C4"/>
    <w:rsid w:val="00B726FA"/>
    <w:rsid w:val="00B731A5"/>
    <w:rsid w:val="00B76A58"/>
    <w:rsid w:val="00B823E5"/>
    <w:rsid w:val="00B824A5"/>
    <w:rsid w:val="00B83209"/>
    <w:rsid w:val="00B84C2B"/>
    <w:rsid w:val="00B8522B"/>
    <w:rsid w:val="00B86788"/>
    <w:rsid w:val="00B9056D"/>
    <w:rsid w:val="00B9160A"/>
    <w:rsid w:val="00B923AC"/>
    <w:rsid w:val="00B92AB4"/>
    <w:rsid w:val="00B952C0"/>
    <w:rsid w:val="00B97C6B"/>
    <w:rsid w:val="00BA1A21"/>
    <w:rsid w:val="00BA2255"/>
    <w:rsid w:val="00BA372D"/>
    <w:rsid w:val="00BA3E43"/>
    <w:rsid w:val="00BA4D5C"/>
    <w:rsid w:val="00BA6690"/>
    <w:rsid w:val="00BB0059"/>
    <w:rsid w:val="00BB19FC"/>
    <w:rsid w:val="00BB5AE9"/>
    <w:rsid w:val="00BB5E90"/>
    <w:rsid w:val="00BB5FFD"/>
    <w:rsid w:val="00BB7AF3"/>
    <w:rsid w:val="00BC10A7"/>
    <w:rsid w:val="00BC1AFA"/>
    <w:rsid w:val="00BC2713"/>
    <w:rsid w:val="00BC2A0A"/>
    <w:rsid w:val="00BC2F6A"/>
    <w:rsid w:val="00BC3458"/>
    <w:rsid w:val="00BC36F7"/>
    <w:rsid w:val="00BC42B1"/>
    <w:rsid w:val="00BC4A65"/>
    <w:rsid w:val="00BC4EEA"/>
    <w:rsid w:val="00BC5FA8"/>
    <w:rsid w:val="00BC7767"/>
    <w:rsid w:val="00BC7D1D"/>
    <w:rsid w:val="00BD1C36"/>
    <w:rsid w:val="00BD2036"/>
    <w:rsid w:val="00BD3419"/>
    <w:rsid w:val="00BD3E51"/>
    <w:rsid w:val="00BD5D10"/>
    <w:rsid w:val="00BD71DA"/>
    <w:rsid w:val="00BE608E"/>
    <w:rsid w:val="00BE623A"/>
    <w:rsid w:val="00BE639B"/>
    <w:rsid w:val="00BE6E4A"/>
    <w:rsid w:val="00BE7F24"/>
    <w:rsid w:val="00BF1068"/>
    <w:rsid w:val="00BF17F0"/>
    <w:rsid w:val="00BF1875"/>
    <w:rsid w:val="00BF2884"/>
    <w:rsid w:val="00BF40C1"/>
    <w:rsid w:val="00BF542D"/>
    <w:rsid w:val="00BF7A20"/>
    <w:rsid w:val="00C0216D"/>
    <w:rsid w:val="00C0363D"/>
    <w:rsid w:val="00C0402B"/>
    <w:rsid w:val="00C06A81"/>
    <w:rsid w:val="00C070E7"/>
    <w:rsid w:val="00C10D2A"/>
    <w:rsid w:val="00C10D4A"/>
    <w:rsid w:val="00C11BEE"/>
    <w:rsid w:val="00C15E2B"/>
    <w:rsid w:val="00C16A28"/>
    <w:rsid w:val="00C17017"/>
    <w:rsid w:val="00C205F5"/>
    <w:rsid w:val="00C21E79"/>
    <w:rsid w:val="00C21FC5"/>
    <w:rsid w:val="00C2210A"/>
    <w:rsid w:val="00C2411C"/>
    <w:rsid w:val="00C24A7A"/>
    <w:rsid w:val="00C25C84"/>
    <w:rsid w:val="00C2623C"/>
    <w:rsid w:val="00C26AE4"/>
    <w:rsid w:val="00C27E2F"/>
    <w:rsid w:val="00C3019D"/>
    <w:rsid w:val="00C30CFE"/>
    <w:rsid w:val="00C31BA1"/>
    <w:rsid w:val="00C31D1F"/>
    <w:rsid w:val="00C32386"/>
    <w:rsid w:val="00C3342F"/>
    <w:rsid w:val="00C34386"/>
    <w:rsid w:val="00C34C44"/>
    <w:rsid w:val="00C34F2C"/>
    <w:rsid w:val="00C35033"/>
    <w:rsid w:val="00C3685A"/>
    <w:rsid w:val="00C377E3"/>
    <w:rsid w:val="00C37C27"/>
    <w:rsid w:val="00C37EB4"/>
    <w:rsid w:val="00C4090C"/>
    <w:rsid w:val="00C42986"/>
    <w:rsid w:val="00C43A86"/>
    <w:rsid w:val="00C44F5E"/>
    <w:rsid w:val="00C44FA3"/>
    <w:rsid w:val="00C45081"/>
    <w:rsid w:val="00C46100"/>
    <w:rsid w:val="00C4660F"/>
    <w:rsid w:val="00C46961"/>
    <w:rsid w:val="00C46F87"/>
    <w:rsid w:val="00C51020"/>
    <w:rsid w:val="00C51590"/>
    <w:rsid w:val="00C53595"/>
    <w:rsid w:val="00C535C0"/>
    <w:rsid w:val="00C53841"/>
    <w:rsid w:val="00C54B1D"/>
    <w:rsid w:val="00C5586B"/>
    <w:rsid w:val="00C5670C"/>
    <w:rsid w:val="00C5743C"/>
    <w:rsid w:val="00C602E1"/>
    <w:rsid w:val="00C60B2F"/>
    <w:rsid w:val="00C64519"/>
    <w:rsid w:val="00C6465D"/>
    <w:rsid w:val="00C663FE"/>
    <w:rsid w:val="00C66C61"/>
    <w:rsid w:val="00C70091"/>
    <w:rsid w:val="00C72404"/>
    <w:rsid w:val="00C75505"/>
    <w:rsid w:val="00C77682"/>
    <w:rsid w:val="00C77824"/>
    <w:rsid w:val="00C808AF"/>
    <w:rsid w:val="00C81E93"/>
    <w:rsid w:val="00C84EA0"/>
    <w:rsid w:val="00C853F3"/>
    <w:rsid w:val="00C873C0"/>
    <w:rsid w:val="00C875AA"/>
    <w:rsid w:val="00C92417"/>
    <w:rsid w:val="00C926F4"/>
    <w:rsid w:val="00C93D75"/>
    <w:rsid w:val="00C9486F"/>
    <w:rsid w:val="00C97237"/>
    <w:rsid w:val="00CA05F9"/>
    <w:rsid w:val="00CA0966"/>
    <w:rsid w:val="00CA2B4C"/>
    <w:rsid w:val="00CA4C87"/>
    <w:rsid w:val="00CA5203"/>
    <w:rsid w:val="00CB0412"/>
    <w:rsid w:val="00CB07DB"/>
    <w:rsid w:val="00CB0DFF"/>
    <w:rsid w:val="00CB1F27"/>
    <w:rsid w:val="00CB359D"/>
    <w:rsid w:val="00CB4E84"/>
    <w:rsid w:val="00CB6FC5"/>
    <w:rsid w:val="00CB7BE0"/>
    <w:rsid w:val="00CC05AA"/>
    <w:rsid w:val="00CC3F81"/>
    <w:rsid w:val="00CC482C"/>
    <w:rsid w:val="00CC57FF"/>
    <w:rsid w:val="00CC60AD"/>
    <w:rsid w:val="00CC75BD"/>
    <w:rsid w:val="00CC7728"/>
    <w:rsid w:val="00CD0B4A"/>
    <w:rsid w:val="00CD127C"/>
    <w:rsid w:val="00CD407B"/>
    <w:rsid w:val="00CD4C6F"/>
    <w:rsid w:val="00CD52EC"/>
    <w:rsid w:val="00CD7C87"/>
    <w:rsid w:val="00CE28A1"/>
    <w:rsid w:val="00CE31D1"/>
    <w:rsid w:val="00CF1427"/>
    <w:rsid w:val="00CF21B9"/>
    <w:rsid w:val="00CF37D5"/>
    <w:rsid w:val="00CF6C61"/>
    <w:rsid w:val="00CF7440"/>
    <w:rsid w:val="00CF79C0"/>
    <w:rsid w:val="00D00C1C"/>
    <w:rsid w:val="00D013F0"/>
    <w:rsid w:val="00D02077"/>
    <w:rsid w:val="00D03058"/>
    <w:rsid w:val="00D04D2C"/>
    <w:rsid w:val="00D07B00"/>
    <w:rsid w:val="00D10242"/>
    <w:rsid w:val="00D1042B"/>
    <w:rsid w:val="00D11A2E"/>
    <w:rsid w:val="00D14928"/>
    <w:rsid w:val="00D15889"/>
    <w:rsid w:val="00D15DF7"/>
    <w:rsid w:val="00D21255"/>
    <w:rsid w:val="00D212A2"/>
    <w:rsid w:val="00D223A1"/>
    <w:rsid w:val="00D22564"/>
    <w:rsid w:val="00D2299A"/>
    <w:rsid w:val="00D22DD4"/>
    <w:rsid w:val="00D22E80"/>
    <w:rsid w:val="00D24771"/>
    <w:rsid w:val="00D26052"/>
    <w:rsid w:val="00D30A3C"/>
    <w:rsid w:val="00D30FE5"/>
    <w:rsid w:val="00D3472E"/>
    <w:rsid w:val="00D347A2"/>
    <w:rsid w:val="00D347A9"/>
    <w:rsid w:val="00D35CFC"/>
    <w:rsid w:val="00D36746"/>
    <w:rsid w:val="00D404A3"/>
    <w:rsid w:val="00D409CB"/>
    <w:rsid w:val="00D413BE"/>
    <w:rsid w:val="00D4572D"/>
    <w:rsid w:val="00D467D1"/>
    <w:rsid w:val="00D470AE"/>
    <w:rsid w:val="00D477A6"/>
    <w:rsid w:val="00D479AE"/>
    <w:rsid w:val="00D5220B"/>
    <w:rsid w:val="00D5747D"/>
    <w:rsid w:val="00D62828"/>
    <w:rsid w:val="00D6296C"/>
    <w:rsid w:val="00D70865"/>
    <w:rsid w:val="00D70AB6"/>
    <w:rsid w:val="00D710C3"/>
    <w:rsid w:val="00D723FD"/>
    <w:rsid w:val="00D73DEB"/>
    <w:rsid w:val="00D73E6A"/>
    <w:rsid w:val="00D74A08"/>
    <w:rsid w:val="00D75B43"/>
    <w:rsid w:val="00D77F02"/>
    <w:rsid w:val="00D81682"/>
    <w:rsid w:val="00D81C25"/>
    <w:rsid w:val="00D830DB"/>
    <w:rsid w:val="00D83C15"/>
    <w:rsid w:val="00D8445C"/>
    <w:rsid w:val="00D848E0"/>
    <w:rsid w:val="00D85238"/>
    <w:rsid w:val="00D867E2"/>
    <w:rsid w:val="00D90C7F"/>
    <w:rsid w:val="00D90D90"/>
    <w:rsid w:val="00D93783"/>
    <w:rsid w:val="00D942F2"/>
    <w:rsid w:val="00D95211"/>
    <w:rsid w:val="00D972AD"/>
    <w:rsid w:val="00D97447"/>
    <w:rsid w:val="00D97552"/>
    <w:rsid w:val="00D97D9B"/>
    <w:rsid w:val="00DA047C"/>
    <w:rsid w:val="00DA1003"/>
    <w:rsid w:val="00DA130F"/>
    <w:rsid w:val="00DA297F"/>
    <w:rsid w:val="00DA38E7"/>
    <w:rsid w:val="00DA3BE4"/>
    <w:rsid w:val="00DA4FF4"/>
    <w:rsid w:val="00DB2A29"/>
    <w:rsid w:val="00DB34A2"/>
    <w:rsid w:val="00DB4E0D"/>
    <w:rsid w:val="00DB6C1B"/>
    <w:rsid w:val="00DB7837"/>
    <w:rsid w:val="00DC1E4F"/>
    <w:rsid w:val="00DC3997"/>
    <w:rsid w:val="00DC3F3A"/>
    <w:rsid w:val="00DC768B"/>
    <w:rsid w:val="00DD2FA7"/>
    <w:rsid w:val="00DD47A6"/>
    <w:rsid w:val="00DD51F4"/>
    <w:rsid w:val="00DD5984"/>
    <w:rsid w:val="00DD6232"/>
    <w:rsid w:val="00DE00E1"/>
    <w:rsid w:val="00DE3324"/>
    <w:rsid w:val="00DE406F"/>
    <w:rsid w:val="00DE47B6"/>
    <w:rsid w:val="00DE4847"/>
    <w:rsid w:val="00DE4DFC"/>
    <w:rsid w:val="00DE524F"/>
    <w:rsid w:val="00DE5C99"/>
    <w:rsid w:val="00DF149F"/>
    <w:rsid w:val="00DF3B5F"/>
    <w:rsid w:val="00DF46C1"/>
    <w:rsid w:val="00DF5837"/>
    <w:rsid w:val="00DF7472"/>
    <w:rsid w:val="00DF76EC"/>
    <w:rsid w:val="00E00F2E"/>
    <w:rsid w:val="00E02F5F"/>
    <w:rsid w:val="00E039C0"/>
    <w:rsid w:val="00E04E2C"/>
    <w:rsid w:val="00E0622A"/>
    <w:rsid w:val="00E06471"/>
    <w:rsid w:val="00E06A4F"/>
    <w:rsid w:val="00E0734E"/>
    <w:rsid w:val="00E076D9"/>
    <w:rsid w:val="00E104AC"/>
    <w:rsid w:val="00E107A5"/>
    <w:rsid w:val="00E1441C"/>
    <w:rsid w:val="00E170B1"/>
    <w:rsid w:val="00E17471"/>
    <w:rsid w:val="00E202D5"/>
    <w:rsid w:val="00E20340"/>
    <w:rsid w:val="00E20B97"/>
    <w:rsid w:val="00E219D6"/>
    <w:rsid w:val="00E24226"/>
    <w:rsid w:val="00E2529E"/>
    <w:rsid w:val="00E257E3"/>
    <w:rsid w:val="00E25C76"/>
    <w:rsid w:val="00E2642B"/>
    <w:rsid w:val="00E304F0"/>
    <w:rsid w:val="00E30D73"/>
    <w:rsid w:val="00E31B78"/>
    <w:rsid w:val="00E35527"/>
    <w:rsid w:val="00E35A77"/>
    <w:rsid w:val="00E35E44"/>
    <w:rsid w:val="00E36637"/>
    <w:rsid w:val="00E37E12"/>
    <w:rsid w:val="00E37F29"/>
    <w:rsid w:val="00E4251E"/>
    <w:rsid w:val="00E44EA6"/>
    <w:rsid w:val="00E45DF8"/>
    <w:rsid w:val="00E52D7A"/>
    <w:rsid w:val="00E54B48"/>
    <w:rsid w:val="00E5506A"/>
    <w:rsid w:val="00E55636"/>
    <w:rsid w:val="00E55B11"/>
    <w:rsid w:val="00E55F83"/>
    <w:rsid w:val="00E5676F"/>
    <w:rsid w:val="00E56971"/>
    <w:rsid w:val="00E6185C"/>
    <w:rsid w:val="00E6581A"/>
    <w:rsid w:val="00E65940"/>
    <w:rsid w:val="00E6731D"/>
    <w:rsid w:val="00E6760E"/>
    <w:rsid w:val="00E712F4"/>
    <w:rsid w:val="00E71533"/>
    <w:rsid w:val="00E71994"/>
    <w:rsid w:val="00E71A06"/>
    <w:rsid w:val="00E71AF0"/>
    <w:rsid w:val="00E71E01"/>
    <w:rsid w:val="00E71E06"/>
    <w:rsid w:val="00E7548E"/>
    <w:rsid w:val="00E7554D"/>
    <w:rsid w:val="00E75CC9"/>
    <w:rsid w:val="00E77ABE"/>
    <w:rsid w:val="00E803AA"/>
    <w:rsid w:val="00E82365"/>
    <w:rsid w:val="00E82758"/>
    <w:rsid w:val="00E8445D"/>
    <w:rsid w:val="00E858C1"/>
    <w:rsid w:val="00E85DED"/>
    <w:rsid w:val="00E9056B"/>
    <w:rsid w:val="00E90682"/>
    <w:rsid w:val="00E91C86"/>
    <w:rsid w:val="00E95D54"/>
    <w:rsid w:val="00E9687A"/>
    <w:rsid w:val="00EA0209"/>
    <w:rsid w:val="00EA1840"/>
    <w:rsid w:val="00EA31B8"/>
    <w:rsid w:val="00EA34A1"/>
    <w:rsid w:val="00EA483D"/>
    <w:rsid w:val="00EA5102"/>
    <w:rsid w:val="00EA6788"/>
    <w:rsid w:val="00EA7EC0"/>
    <w:rsid w:val="00EB00BE"/>
    <w:rsid w:val="00EB0E0D"/>
    <w:rsid w:val="00EB6439"/>
    <w:rsid w:val="00EB7BA8"/>
    <w:rsid w:val="00EC4758"/>
    <w:rsid w:val="00EC55E9"/>
    <w:rsid w:val="00EC58C6"/>
    <w:rsid w:val="00EC5D72"/>
    <w:rsid w:val="00ED15A3"/>
    <w:rsid w:val="00ED2DF6"/>
    <w:rsid w:val="00ED41D1"/>
    <w:rsid w:val="00ED4348"/>
    <w:rsid w:val="00ED55D2"/>
    <w:rsid w:val="00ED714C"/>
    <w:rsid w:val="00EE079C"/>
    <w:rsid w:val="00EE30B9"/>
    <w:rsid w:val="00EE346A"/>
    <w:rsid w:val="00EE41BC"/>
    <w:rsid w:val="00EE62C5"/>
    <w:rsid w:val="00EE75A3"/>
    <w:rsid w:val="00EF0014"/>
    <w:rsid w:val="00EF19AE"/>
    <w:rsid w:val="00EF2513"/>
    <w:rsid w:val="00EF6082"/>
    <w:rsid w:val="00EF741F"/>
    <w:rsid w:val="00EF74A6"/>
    <w:rsid w:val="00F00AA6"/>
    <w:rsid w:val="00F01E0B"/>
    <w:rsid w:val="00F064B8"/>
    <w:rsid w:val="00F07670"/>
    <w:rsid w:val="00F07D85"/>
    <w:rsid w:val="00F122E2"/>
    <w:rsid w:val="00F12874"/>
    <w:rsid w:val="00F13426"/>
    <w:rsid w:val="00F157A0"/>
    <w:rsid w:val="00F170B4"/>
    <w:rsid w:val="00F17D2D"/>
    <w:rsid w:val="00F2591C"/>
    <w:rsid w:val="00F27B7F"/>
    <w:rsid w:val="00F301BA"/>
    <w:rsid w:val="00F30F78"/>
    <w:rsid w:val="00F3297D"/>
    <w:rsid w:val="00F33775"/>
    <w:rsid w:val="00F3502C"/>
    <w:rsid w:val="00F357D7"/>
    <w:rsid w:val="00F358AA"/>
    <w:rsid w:val="00F35FEC"/>
    <w:rsid w:val="00F3633F"/>
    <w:rsid w:val="00F379BF"/>
    <w:rsid w:val="00F37F52"/>
    <w:rsid w:val="00F4337C"/>
    <w:rsid w:val="00F50272"/>
    <w:rsid w:val="00F5146B"/>
    <w:rsid w:val="00F52984"/>
    <w:rsid w:val="00F53E00"/>
    <w:rsid w:val="00F5636E"/>
    <w:rsid w:val="00F56A6D"/>
    <w:rsid w:val="00F5778B"/>
    <w:rsid w:val="00F57F97"/>
    <w:rsid w:val="00F613D2"/>
    <w:rsid w:val="00F6282E"/>
    <w:rsid w:val="00F66134"/>
    <w:rsid w:val="00F667C3"/>
    <w:rsid w:val="00F70BC1"/>
    <w:rsid w:val="00F70DDF"/>
    <w:rsid w:val="00F73CC9"/>
    <w:rsid w:val="00F76392"/>
    <w:rsid w:val="00F811A4"/>
    <w:rsid w:val="00F81EF5"/>
    <w:rsid w:val="00F836CB"/>
    <w:rsid w:val="00F841F1"/>
    <w:rsid w:val="00F85301"/>
    <w:rsid w:val="00F85A42"/>
    <w:rsid w:val="00F86618"/>
    <w:rsid w:val="00F9002D"/>
    <w:rsid w:val="00F90A3B"/>
    <w:rsid w:val="00F92495"/>
    <w:rsid w:val="00F92763"/>
    <w:rsid w:val="00F94E0C"/>
    <w:rsid w:val="00F951FD"/>
    <w:rsid w:val="00FA1844"/>
    <w:rsid w:val="00FA1F95"/>
    <w:rsid w:val="00FA25BC"/>
    <w:rsid w:val="00FA2834"/>
    <w:rsid w:val="00FA2EB9"/>
    <w:rsid w:val="00FA321C"/>
    <w:rsid w:val="00FA67C5"/>
    <w:rsid w:val="00FB0286"/>
    <w:rsid w:val="00FB3A01"/>
    <w:rsid w:val="00FB3A5E"/>
    <w:rsid w:val="00FB4579"/>
    <w:rsid w:val="00FB4657"/>
    <w:rsid w:val="00FB6E17"/>
    <w:rsid w:val="00FB75FC"/>
    <w:rsid w:val="00FB7AC5"/>
    <w:rsid w:val="00FC084F"/>
    <w:rsid w:val="00FC0D7F"/>
    <w:rsid w:val="00FC2EE7"/>
    <w:rsid w:val="00FC4403"/>
    <w:rsid w:val="00FC55E0"/>
    <w:rsid w:val="00FC6063"/>
    <w:rsid w:val="00FC63AC"/>
    <w:rsid w:val="00FC757B"/>
    <w:rsid w:val="00FD02C4"/>
    <w:rsid w:val="00FD12F0"/>
    <w:rsid w:val="00FD2840"/>
    <w:rsid w:val="00FD54E7"/>
    <w:rsid w:val="00FD68C3"/>
    <w:rsid w:val="00FD6995"/>
    <w:rsid w:val="00FD79D2"/>
    <w:rsid w:val="00FE0063"/>
    <w:rsid w:val="00FE06AA"/>
    <w:rsid w:val="00FE091E"/>
    <w:rsid w:val="00FE2408"/>
    <w:rsid w:val="00FE31D4"/>
    <w:rsid w:val="00FE36B0"/>
    <w:rsid w:val="00FE4E8D"/>
    <w:rsid w:val="00FE6A6A"/>
    <w:rsid w:val="00FE76F3"/>
    <w:rsid w:val="00FF6E04"/>
    <w:rsid w:val="00FF7E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before="120"/>
        <w:jc w:val="both"/>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4911"/>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ма1"/>
    <w:basedOn w:val="a"/>
    <w:next w:val="a"/>
    <w:rsid w:val="00BD71DA"/>
    <w:pPr>
      <w:widowControl w:val="0"/>
      <w:overflowPunct w:val="0"/>
      <w:autoSpaceDE w:val="0"/>
      <w:autoSpaceDN w:val="0"/>
      <w:adjustRightInd w:val="0"/>
      <w:spacing w:before="480"/>
      <w:ind w:right="5902"/>
      <w:jc w:val="left"/>
      <w:textAlignment w:val="baseline"/>
    </w:pPr>
    <w:rPr>
      <w:rFonts w:ascii="Times New Roman" w:hAnsi="Times New Roman"/>
      <w:sz w:val="24"/>
      <w:szCs w:val="20"/>
      <w:lang w:eastAsia="ru-RU"/>
    </w:rPr>
  </w:style>
  <w:style w:type="paragraph" w:customStyle="1" w:styleId="ConsPlusNormal">
    <w:name w:val="ConsPlusNormal"/>
    <w:rsid w:val="002F38A5"/>
    <w:pPr>
      <w:widowControl w:val="0"/>
      <w:autoSpaceDE w:val="0"/>
      <w:autoSpaceDN w:val="0"/>
      <w:adjustRightInd w:val="0"/>
      <w:spacing w:before="0"/>
      <w:ind w:firstLine="720"/>
      <w:jc w:val="left"/>
    </w:pPr>
    <w:rPr>
      <w:rFonts w:ascii="Arial" w:hAnsi="Arial" w:cs="Arial"/>
      <w:sz w:val="20"/>
      <w:szCs w:val="20"/>
      <w:lang w:eastAsia="ru-RU"/>
    </w:rPr>
  </w:style>
  <w:style w:type="paragraph" w:customStyle="1" w:styleId="ConsCell">
    <w:name w:val="ConsCell"/>
    <w:rsid w:val="00345341"/>
    <w:pPr>
      <w:autoSpaceDE w:val="0"/>
      <w:autoSpaceDN w:val="0"/>
      <w:spacing w:before="0"/>
      <w:ind w:right="19772"/>
      <w:jc w:val="left"/>
    </w:pPr>
    <w:rPr>
      <w:rFonts w:ascii="Arial" w:hAnsi="Arial" w:cs="Arial"/>
      <w:sz w:val="20"/>
      <w:szCs w:val="20"/>
      <w:lang w:eastAsia="ru-RU"/>
    </w:rPr>
  </w:style>
  <w:style w:type="paragraph" w:styleId="a3">
    <w:name w:val="Balloon Text"/>
    <w:basedOn w:val="a"/>
    <w:link w:val="a4"/>
    <w:uiPriority w:val="99"/>
    <w:semiHidden/>
    <w:unhideWhenUsed/>
    <w:rsid w:val="00B86788"/>
    <w:pPr>
      <w:spacing w:before="0"/>
    </w:pPr>
    <w:rPr>
      <w:rFonts w:ascii="Tahoma" w:hAnsi="Tahoma" w:cs="Tahoma"/>
      <w:sz w:val="16"/>
      <w:szCs w:val="16"/>
    </w:rPr>
  </w:style>
  <w:style w:type="character" w:customStyle="1" w:styleId="a4">
    <w:name w:val="Текст выноски Знак"/>
    <w:basedOn w:val="a0"/>
    <w:link w:val="a3"/>
    <w:uiPriority w:val="99"/>
    <w:semiHidden/>
    <w:locked/>
    <w:rsid w:val="00B86788"/>
    <w:rPr>
      <w:rFonts w:ascii="Tahoma" w:hAnsi="Tahoma" w:cs="Tahoma"/>
      <w:sz w:val="16"/>
      <w:szCs w:val="16"/>
    </w:rPr>
  </w:style>
  <w:style w:type="paragraph" w:styleId="a5">
    <w:name w:val="List Paragraph"/>
    <w:basedOn w:val="a"/>
    <w:uiPriority w:val="34"/>
    <w:qFormat/>
    <w:rsid w:val="00064CF7"/>
    <w:pPr>
      <w:overflowPunct w:val="0"/>
      <w:autoSpaceDE w:val="0"/>
      <w:autoSpaceDN w:val="0"/>
      <w:adjustRightInd w:val="0"/>
      <w:spacing w:before="0"/>
      <w:ind w:left="720"/>
      <w:contextualSpacing/>
      <w:jc w:val="left"/>
      <w:textAlignment w:val="baseline"/>
    </w:pPr>
    <w:rPr>
      <w:rFonts w:ascii="Times New Roman" w:hAnsi="Times New Roman"/>
      <w:sz w:val="20"/>
      <w:szCs w:val="20"/>
      <w:lang w:eastAsia="ru-RU"/>
    </w:rPr>
  </w:style>
  <w:style w:type="character" w:customStyle="1" w:styleId="8">
    <w:name w:val="Знак Знак8"/>
    <w:uiPriority w:val="99"/>
    <w:rsid w:val="00E803AA"/>
  </w:style>
  <w:style w:type="paragraph" w:styleId="a6">
    <w:name w:val="Normal (Web)"/>
    <w:basedOn w:val="a"/>
    <w:uiPriority w:val="99"/>
    <w:unhideWhenUsed/>
    <w:rsid w:val="006F1E45"/>
    <w:pPr>
      <w:spacing w:before="100" w:beforeAutospacing="1" w:after="100" w:afterAutospacing="1"/>
      <w:jc w:val="left"/>
    </w:pPr>
    <w:rPr>
      <w:rFonts w:ascii="Times New Roman" w:hAnsi="Times New Roman"/>
      <w:sz w:val="24"/>
      <w:szCs w:val="24"/>
      <w:lang w:eastAsia="ru-RU"/>
    </w:rPr>
  </w:style>
  <w:style w:type="character" w:styleId="a7">
    <w:name w:val="Hyperlink"/>
    <w:basedOn w:val="a0"/>
    <w:uiPriority w:val="99"/>
    <w:unhideWhenUsed/>
    <w:rsid w:val="002A6804"/>
    <w:rPr>
      <w:rFonts w:cs="Times New Roman"/>
      <w:color w:val="0000FF"/>
      <w:u w:val="single"/>
    </w:rPr>
  </w:style>
  <w:style w:type="character" w:customStyle="1" w:styleId="apple-converted-space">
    <w:name w:val="apple-converted-space"/>
    <w:basedOn w:val="a0"/>
    <w:rsid w:val="0035752B"/>
    <w:rPr>
      <w:rFonts w:cs="Times New Roman"/>
    </w:rPr>
  </w:style>
</w:styles>
</file>

<file path=word/webSettings.xml><?xml version="1.0" encoding="utf-8"?>
<w:webSettings xmlns:r="http://schemas.openxmlformats.org/officeDocument/2006/relationships" xmlns:w="http://schemas.openxmlformats.org/wordprocessingml/2006/main">
  <w:divs>
    <w:div w:id="21976467">
      <w:bodyDiv w:val="1"/>
      <w:marLeft w:val="0"/>
      <w:marRight w:val="0"/>
      <w:marTop w:val="0"/>
      <w:marBottom w:val="0"/>
      <w:divBdr>
        <w:top w:val="none" w:sz="0" w:space="0" w:color="auto"/>
        <w:left w:val="none" w:sz="0" w:space="0" w:color="auto"/>
        <w:bottom w:val="none" w:sz="0" w:space="0" w:color="auto"/>
        <w:right w:val="none" w:sz="0" w:space="0" w:color="auto"/>
      </w:divBdr>
    </w:div>
    <w:div w:id="171264122">
      <w:bodyDiv w:val="1"/>
      <w:marLeft w:val="0"/>
      <w:marRight w:val="0"/>
      <w:marTop w:val="0"/>
      <w:marBottom w:val="0"/>
      <w:divBdr>
        <w:top w:val="none" w:sz="0" w:space="0" w:color="auto"/>
        <w:left w:val="none" w:sz="0" w:space="0" w:color="auto"/>
        <w:bottom w:val="none" w:sz="0" w:space="0" w:color="auto"/>
        <w:right w:val="none" w:sz="0" w:space="0" w:color="auto"/>
      </w:divBdr>
    </w:div>
    <w:div w:id="478421519">
      <w:bodyDiv w:val="1"/>
      <w:marLeft w:val="0"/>
      <w:marRight w:val="0"/>
      <w:marTop w:val="0"/>
      <w:marBottom w:val="0"/>
      <w:divBdr>
        <w:top w:val="none" w:sz="0" w:space="0" w:color="auto"/>
        <w:left w:val="none" w:sz="0" w:space="0" w:color="auto"/>
        <w:bottom w:val="none" w:sz="0" w:space="0" w:color="auto"/>
        <w:right w:val="none" w:sz="0" w:space="0" w:color="auto"/>
      </w:divBdr>
    </w:div>
    <w:div w:id="606038340">
      <w:bodyDiv w:val="1"/>
      <w:marLeft w:val="0"/>
      <w:marRight w:val="0"/>
      <w:marTop w:val="0"/>
      <w:marBottom w:val="0"/>
      <w:divBdr>
        <w:top w:val="none" w:sz="0" w:space="0" w:color="auto"/>
        <w:left w:val="none" w:sz="0" w:space="0" w:color="auto"/>
        <w:bottom w:val="none" w:sz="0" w:space="0" w:color="auto"/>
        <w:right w:val="none" w:sz="0" w:space="0" w:color="auto"/>
      </w:divBdr>
    </w:div>
    <w:div w:id="863520954">
      <w:bodyDiv w:val="1"/>
      <w:marLeft w:val="0"/>
      <w:marRight w:val="0"/>
      <w:marTop w:val="0"/>
      <w:marBottom w:val="0"/>
      <w:divBdr>
        <w:top w:val="none" w:sz="0" w:space="0" w:color="auto"/>
        <w:left w:val="none" w:sz="0" w:space="0" w:color="auto"/>
        <w:bottom w:val="none" w:sz="0" w:space="0" w:color="auto"/>
        <w:right w:val="none" w:sz="0" w:space="0" w:color="auto"/>
      </w:divBdr>
    </w:div>
    <w:div w:id="898322330">
      <w:marLeft w:val="0"/>
      <w:marRight w:val="0"/>
      <w:marTop w:val="0"/>
      <w:marBottom w:val="0"/>
      <w:divBdr>
        <w:top w:val="none" w:sz="0" w:space="0" w:color="auto"/>
        <w:left w:val="none" w:sz="0" w:space="0" w:color="auto"/>
        <w:bottom w:val="none" w:sz="0" w:space="0" w:color="auto"/>
        <w:right w:val="none" w:sz="0" w:space="0" w:color="auto"/>
      </w:divBdr>
    </w:div>
    <w:div w:id="898322331">
      <w:marLeft w:val="0"/>
      <w:marRight w:val="0"/>
      <w:marTop w:val="0"/>
      <w:marBottom w:val="0"/>
      <w:divBdr>
        <w:top w:val="none" w:sz="0" w:space="0" w:color="auto"/>
        <w:left w:val="none" w:sz="0" w:space="0" w:color="auto"/>
        <w:bottom w:val="none" w:sz="0" w:space="0" w:color="auto"/>
        <w:right w:val="none" w:sz="0" w:space="0" w:color="auto"/>
      </w:divBdr>
    </w:div>
    <w:div w:id="898322332">
      <w:marLeft w:val="0"/>
      <w:marRight w:val="0"/>
      <w:marTop w:val="0"/>
      <w:marBottom w:val="0"/>
      <w:divBdr>
        <w:top w:val="none" w:sz="0" w:space="0" w:color="auto"/>
        <w:left w:val="none" w:sz="0" w:space="0" w:color="auto"/>
        <w:bottom w:val="none" w:sz="0" w:space="0" w:color="auto"/>
        <w:right w:val="none" w:sz="0" w:space="0" w:color="auto"/>
      </w:divBdr>
    </w:div>
    <w:div w:id="898322333">
      <w:marLeft w:val="0"/>
      <w:marRight w:val="0"/>
      <w:marTop w:val="0"/>
      <w:marBottom w:val="0"/>
      <w:divBdr>
        <w:top w:val="none" w:sz="0" w:space="0" w:color="auto"/>
        <w:left w:val="none" w:sz="0" w:space="0" w:color="auto"/>
        <w:bottom w:val="none" w:sz="0" w:space="0" w:color="auto"/>
        <w:right w:val="none" w:sz="0" w:space="0" w:color="auto"/>
      </w:divBdr>
    </w:div>
    <w:div w:id="898322334">
      <w:marLeft w:val="0"/>
      <w:marRight w:val="0"/>
      <w:marTop w:val="0"/>
      <w:marBottom w:val="0"/>
      <w:divBdr>
        <w:top w:val="none" w:sz="0" w:space="0" w:color="auto"/>
        <w:left w:val="none" w:sz="0" w:space="0" w:color="auto"/>
        <w:bottom w:val="none" w:sz="0" w:space="0" w:color="auto"/>
        <w:right w:val="none" w:sz="0" w:space="0" w:color="auto"/>
      </w:divBdr>
    </w:div>
    <w:div w:id="898322335">
      <w:marLeft w:val="0"/>
      <w:marRight w:val="0"/>
      <w:marTop w:val="0"/>
      <w:marBottom w:val="0"/>
      <w:divBdr>
        <w:top w:val="none" w:sz="0" w:space="0" w:color="auto"/>
        <w:left w:val="none" w:sz="0" w:space="0" w:color="auto"/>
        <w:bottom w:val="none" w:sz="0" w:space="0" w:color="auto"/>
        <w:right w:val="none" w:sz="0" w:space="0" w:color="auto"/>
      </w:divBdr>
    </w:div>
    <w:div w:id="898322336">
      <w:marLeft w:val="0"/>
      <w:marRight w:val="0"/>
      <w:marTop w:val="0"/>
      <w:marBottom w:val="0"/>
      <w:divBdr>
        <w:top w:val="none" w:sz="0" w:space="0" w:color="auto"/>
        <w:left w:val="none" w:sz="0" w:space="0" w:color="auto"/>
        <w:bottom w:val="none" w:sz="0" w:space="0" w:color="auto"/>
        <w:right w:val="none" w:sz="0" w:space="0" w:color="auto"/>
      </w:divBdr>
    </w:div>
    <w:div w:id="898322337">
      <w:marLeft w:val="0"/>
      <w:marRight w:val="0"/>
      <w:marTop w:val="0"/>
      <w:marBottom w:val="0"/>
      <w:divBdr>
        <w:top w:val="none" w:sz="0" w:space="0" w:color="auto"/>
        <w:left w:val="none" w:sz="0" w:space="0" w:color="auto"/>
        <w:bottom w:val="none" w:sz="0" w:space="0" w:color="auto"/>
        <w:right w:val="none" w:sz="0" w:space="0" w:color="auto"/>
      </w:divBdr>
    </w:div>
    <w:div w:id="898322339">
      <w:marLeft w:val="0"/>
      <w:marRight w:val="0"/>
      <w:marTop w:val="0"/>
      <w:marBottom w:val="0"/>
      <w:divBdr>
        <w:top w:val="none" w:sz="0" w:space="0" w:color="auto"/>
        <w:left w:val="none" w:sz="0" w:space="0" w:color="auto"/>
        <w:bottom w:val="none" w:sz="0" w:space="0" w:color="auto"/>
        <w:right w:val="none" w:sz="0" w:space="0" w:color="auto"/>
      </w:divBdr>
    </w:div>
    <w:div w:id="898322342">
      <w:marLeft w:val="0"/>
      <w:marRight w:val="0"/>
      <w:marTop w:val="0"/>
      <w:marBottom w:val="0"/>
      <w:divBdr>
        <w:top w:val="none" w:sz="0" w:space="0" w:color="auto"/>
        <w:left w:val="none" w:sz="0" w:space="0" w:color="auto"/>
        <w:bottom w:val="none" w:sz="0" w:space="0" w:color="auto"/>
        <w:right w:val="none" w:sz="0" w:space="0" w:color="auto"/>
      </w:divBdr>
      <w:divsChild>
        <w:div w:id="898322341">
          <w:marLeft w:val="0"/>
          <w:marRight w:val="0"/>
          <w:marTop w:val="0"/>
          <w:marBottom w:val="0"/>
          <w:divBdr>
            <w:top w:val="none" w:sz="0" w:space="0" w:color="auto"/>
            <w:left w:val="none" w:sz="0" w:space="0" w:color="auto"/>
            <w:bottom w:val="none" w:sz="0" w:space="0" w:color="auto"/>
            <w:right w:val="none" w:sz="0" w:space="0" w:color="auto"/>
          </w:divBdr>
          <w:divsChild>
            <w:div w:id="898322343">
              <w:marLeft w:val="0"/>
              <w:marRight w:val="0"/>
              <w:marTop w:val="0"/>
              <w:marBottom w:val="0"/>
              <w:divBdr>
                <w:top w:val="none" w:sz="0" w:space="0" w:color="auto"/>
                <w:left w:val="none" w:sz="0" w:space="0" w:color="auto"/>
                <w:bottom w:val="none" w:sz="0" w:space="0" w:color="auto"/>
                <w:right w:val="none" w:sz="0" w:space="0" w:color="auto"/>
              </w:divBdr>
              <w:divsChild>
                <w:div w:id="898322338">
                  <w:marLeft w:val="0"/>
                  <w:marRight w:val="0"/>
                  <w:marTop w:val="0"/>
                  <w:marBottom w:val="0"/>
                  <w:divBdr>
                    <w:top w:val="none" w:sz="0" w:space="0" w:color="auto"/>
                    <w:left w:val="none" w:sz="0" w:space="0" w:color="auto"/>
                    <w:bottom w:val="none" w:sz="0" w:space="0" w:color="auto"/>
                    <w:right w:val="none" w:sz="0" w:space="0" w:color="auto"/>
                  </w:divBdr>
                  <w:divsChild>
                    <w:div w:id="898322340">
                      <w:marLeft w:val="0"/>
                      <w:marRight w:val="0"/>
                      <w:marTop w:val="0"/>
                      <w:marBottom w:val="0"/>
                      <w:divBdr>
                        <w:top w:val="none" w:sz="0" w:space="0" w:color="auto"/>
                        <w:left w:val="none" w:sz="0" w:space="0" w:color="auto"/>
                        <w:bottom w:val="none" w:sz="0" w:space="0" w:color="auto"/>
                        <w:right w:val="none" w:sz="0" w:space="0" w:color="auto"/>
                      </w:divBdr>
                      <w:divsChild>
                        <w:div w:id="898322345">
                          <w:marLeft w:val="0"/>
                          <w:marRight w:val="0"/>
                          <w:marTop w:val="0"/>
                          <w:marBottom w:val="0"/>
                          <w:divBdr>
                            <w:top w:val="none" w:sz="0" w:space="0" w:color="auto"/>
                            <w:left w:val="none" w:sz="0" w:space="0" w:color="auto"/>
                            <w:bottom w:val="none" w:sz="0" w:space="0" w:color="auto"/>
                            <w:right w:val="none" w:sz="0" w:space="0" w:color="auto"/>
                          </w:divBdr>
                          <w:divsChild>
                            <w:div w:id="8983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322344">
      <w:marLeft w:val="0"/>
      <w:marRight w:val="0"/>
      <w:marTop w:val="0"/>
      <w:marBottom w:val="0"/>
      <w:divBdr>
        <w:top w:val="none" w:sz="0" w:space="0" w:color="auto"/>
        <w:left w:val="none" w:sz="0" w:space="0" w:color="auto"/>
        <w:bottom w:val="none" w:sz="0" w:space="0" w:color="auto"/>
        <w:right w:val="none" w:sz="0" w:space="0" w:color="auto"/>
      </w:divBdr>
    </w:div>
    <w:div w:id="898322346">
      <w:marLeft w:val="0"/>
      <w:marRight w:val="0"/>
      <w:marTop w:val="0"/>
      <w:marBottom w:val="0"/>
      <w:divBdr>
        <w:top w:val="none" w:sz="0" w:space="0" w:color="auto"/>
        <w:left w:val="none" w:sz="0" w:space="0" w:color="auto"/>
        <w:bottom w:val="none" w:sz="0" w:space="0" w:color="auto"/>
        <w:right w:val="none" w:sz="0" w:space="0" w:color="auto"/>
      </w:divBdr>
    </w:div>
    <w:div w:id="8983223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D0B9A-BD80-4EC5-B8E4-E34A471DC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24</Pages>
  <Words>3997</Words>
  <Characters>22788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Ижевска</Company>
  <LinksUpToDate>false</LinksUpToDate>
  <CharactersWithSpaces>26732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Никифорова</dc:creator>
  <cp:lastModifiedBy>Морозова ЕС</cp:lastModifiedBy>
  <cp:revision>7</cp:revision>
  <cp:lastPrinted>2020-02-17T09:15:00Z</cp:lastPrinted>
  <dcterms:created xsi:type="dcterms:W3CDTF">2020-04-09T10:35:00Z</dcterms:created>
  <dcterms:modified xsi:type="dcterms:W3CDTF">2020-05-20T05:08:00Z</dcterms:modified>
</cp:coreProperties>
</file>